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8D" w:rsidRPr="00893572" w:rsidRDefault="00194A8D" w:rsidP="00194A8D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9357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 чтение </w:t>
      </w:r>
    </w:p>
    <w:p w:rsidR="00194A8D" w:rsidRPr="00AA4233" w:rsidRDefault="00194A8D" w:rsidP="00194A8D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4A8D" w:rsidRPr="00493568" w:rsidRDefault="00194A8D" w:rsidP="00194A8D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194A8D" w:rsidRPr="00493568" w:rsidRDefault="00194A8D" w:rsidP="00194A8D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городского округа на 202</w:t>
      </w:r>
      <w:r w:rsidR="008A4C7B">
        <w:rPr>
          <w:b/>
          <w:sz w:val="26"/>
          <w:szCs w:val="26"/>
        </w:rPr>
        <w:t>4</w:t>
      </w:r>
      <w:r w:rsidRPr="00493568">
        <w:rPr>
          <w:b/>
          <w:sz w:val="26"/>
          <w:szCs w:val="26"/>
        </w:rPr>
        <w:t xml:space="preserve"> год и на плановый период 202</w:t>
      </w:r>
      <w:r w:rsidR="008A4C7B">
        <w:rPr>
          <w:b/>
          <w:sz w:val="26"/>
          <w:szCs w:val="26"/>
        </w:rPr>
        <w:t>5</w:t>
      </w:r>
      <w:r w:rsidRPr="00493568">
        <w:rPr>
          <w:b/>
          <w:sz w:val="26"/>
          <w:szCs w:val="26"/>
        </w:rPr>
        <w:t xml:space="preserve"> и 202</w:t>
      </w:r>
      <w:r w:rsidR="008A4C7B">
        <w:rPr>
          <w:b/>
          <w:sz w:val="26"/>
          <w:szCs w:val="26"/>
        </w:rPr>
        <w:t>6</w:t>
      </w:r>
      <w:r w:rsidRPr="00493568">
        <w:rPr>
          <w:b/>
          <w:sz w:val="26"/>
          <w:szCs w:val="26"/>
        </w:rPr>
        <w:t xml:space="preserve"> годов</w:t>
      </w:r>
    </w:p>
    <w:p w:rsidR="00194A8D" w:rsidRPr="00493568" w:rsidRDefault="00194A8D" w:rsidP="00194A8D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670802" w:rsidRPr="00BF2FD9" w:rsidRDefault="00670802" w:rsidP="00670802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F2FD9">
        <w:rPr>
          <w:sz w:val="26"/>
          <w:szCs w:val="26"/>
        </w:rPr>
        <w:t>Проект бюджета Новокузнецкого городского округа на 202</w:t>
      </w:r>
      <w:r w:rsidR="008A4C7B">
        <w:rPr>
          <w:sz w:val="26"/>
          <w:szCs w:val="26"/>
        </w:rPr>
        <w:t>4</w:t>
      </w:r>
      <w:r w:rsidRPr="00BF2FD9">
        <w:rPr>
          <w:sz w:val="26"/>
          <w:szCs w:val="26"/>
        </w:rPr>
        <w:t xml:space="preserve"> год и на плановый период 202</w:t>
      </w:r>
      <w:r w:rsidR="008A4C7B">
        <w:rPr>
          <w:sz w:val="26"/>
          <w:szCs w:val="26"/>
        </w:rPr>
        <w:t>5</w:t>
      </w:r>
      <w:r w:rsidRPr="00BF2FD9">
        <w:rPr>
          <w:sz w:val="26"/>
          <w:szCs w:val="26"/>
        </w:rPr>
        <w:t xml:space="preserve"> и 202</w:t>
      </w:r>
      <w:r w:rsidR="008A4C7B">
        <w:rPr>
          <w:sz w:val="26"/>
          <w:szCs w:val="26"/>
        </w:rPr>
        <w:t>6</w:t>
      </w:r>
      <w:r w:rsidRPr="00BF2FD9">
        <w:rPr>
          <w:sz w:val="26"/>
          <w:szCs w:val="26"/>
        </w:rPr>
        <w:t xml:space="preserve"> годов сформирован в соответствии с требованиями, установленными Бюджетным кодексом Российской Федерации, </w:t>
      </w:r>
      <w:r w:rsidR="00705711">
        <w:rPr>
          <w:sz w:val="26"/>
          <w:szCs w:val="26"/>
        </w:rPr>
        <w:t>а также</w:t>
      </w:r>
      <w:r w:rsidRPr="00BF2FD9">
        <w:rPr>
          <w:sz w:val="26"/>
          <w:szCs w:val="26"/>
        </w:rPr>
        <w:t xml:space="preserve"> с учётом:</w:t>
      </w:r>
    </w:p>
    <w:p w:rsidR="00F74E33" w:rsidRDefault="00670802" w:rsidP="00413C3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F2FD9">
        <w:rPr>
          <w:sz w:val="26"/>
          <w:szCs w:val="26"/>
        </w:rPr>
        <w:t>прогноза социально-экономического развития Новокузнецкого городского округа на 202</w:t>
      </w:r>
      <w:r w:rsidR="008A4C7B">
        <w:rPr>
          <w:sz w:val="26"/>
          <w:szCs w:val="26"/>
        </w:rPr>
        <w:t>4</w:t>
      </w:r>
      <w:r w:rsidRPr="00BF2FD9">
        <w:rPr>
          <w:sz w:val="26"/>
          <w:szCs w:val="26"/>
        </w:rPr>
        <w:t xml:space="preserve"> год и на плановый период 202</w:t>
      </w:r>
      <w:r w:rsidR="008A4C7B">
        <w:rPr>
          <w:sz w:val="26"/>
          <w:szCs w:val="26"/>
        </w:rPr>
        <w:t>5</w:t>
      </w:r>
      <w:r w:rsidRPr="00BF2FD9">
        <w:rPr>
          <w:sz w:val="26"/>
          <w:szCs w:val="26"/>
        </w:rPr>
        <w:t xml:space="preserve"> и 202</w:t>
      </w:r>
      <w:r w:rsidR="008A4C7B">
        <w:rPr>
          <w:sz w:val="26"/>
          <w:szCs w:val="26"/>
        </w:rPr>
        <w:t>6</w:t>
      </w:r>
      <w:r w:rsidRPr="00BF2FD9">
        <w:rPr>
          <w:sz w:val="26"/>
          <w:szCs w:val="26"/>
        </w:rPr>
        <w:t xml:space="preserve"> годов и предварительных итогов социально–экономического развития Новокузнецкого городского округа;</w:t>
      </w:r>
    </w:p>
    <w:p w:rsidR="00F74E33" w:rsidRDefault="00670802" w:rsidP="00413C3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F2FD9">
        <w:rPr>
          <w:sz w:val="26"/>
          <w:szCs w:val="26"/>
        </w:rPr>
        <w:t>проекта Закона Кемеровской области - Кузбас</w:t>
      </w:r>
      <w:r w:rsidR="008A4C7B">
        <w:rPr>
          <w:sz w:val="26"/>
          <w:szCs w:val="26"/>
        </w:rPr>
        <w:t>са «Об областном бюджете на 2024</w:t>
      </w:r>
      <w:r w:rsidRPr="00BF2FD9">
        <w:rPr>
          <w:sz w:val="26"/>
          <w:szCs w:val="26"/>
        </w:rPr>
        <w:t xml:space="preserve"> год и на плановый период 202</w:t>
      </w:r>
      <w:r w:rsidR="008A4C7B">
        <w:rPr>
          <w:sz w:val="26"/>
          <w:szCs w:val="26"/>
        </w:rPr>
        <w:t>5</w:t>
      </w:r>
      <w:r w:rsidRPr="00BF2FD9">
        <w:rPr>
          <w:sz w:val="26"/>
          <w:szCs w:val="26"/>
        </w:rPr>
        <w:t xml:space="preserve"> и 202</w:t>
      </w:r>
      <w:r w:rsidR="008A4C7B">
        <w:rPr>
          <w:sz w:val="26"/>
          <w:szCs w:val="26"/>
        </w:rPr>
        <w:t>6</w:t>
      </w:r>
      <w:r w:rsidRPr="00BF2FD9">
        <w:rPr>
          <w:sz w:val="26"/>
          <w:szCs w:val="26"/>
        </w:rPr>
        <w:t xml:space="preserve"> годов» (</w:t>
      </w:r>
      <w:r w:rsidRPr="000C7355">
        <w:rPr>
          <w:sz w:val="26"/>
          <w:szCs w:val="26"/>
        </w:rPr>
        <w:t>2</w:t>
      </w:r>
      <w:r w:rsidRPr="00BF2FD9">
        <w:rPr>
          <w:sz w:val="26"/>
          <w:szCs w:val="26"/>
        </w:rPr>
        <w:t xml:space="preserve"> чтение);</w:t>
      </w:r>
    </w:p>
    <w:p w:rsidR="00F74E33" w:rsidRDefault="00670802" w:rsidP="00413C3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F2FD9">
        <w:rPr>
          <w:sz w:val="26"/>
          <w:szCs w:val="26"/>
        </w:rPr>
        <w:t>основных направлений бюджетной и налоговой политики Новокузнецкого городского округа на 202</w:t>
      </w:r>
      <w:r w:rsidR="00413C3F">
        <w:rPr>
          <w:sz w:val="26"/>
          <w:szCs w:val="26"/>
        </w:rPr>
        <w:t>4</w:t>
      </w:r>
      <w:r w:rsidRPr="00BF2FD9">
        <w:rPr>
          <w:sz w:val="26"/>
          <w:szCs w:val="26"/>
        </w:rPr>
        <w:t xml:space="preserve"> год и на плановый период 2024 и 2025 годов;</w:t>
      </w:r>
    </w:p>
    <w:p w:rsidR="00F74E33" w:rsidRDefault="00670802" w:rsidP="00413C3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F2FD9">
        <w:rPr>
          <w:sz w:val="26"/>
          <w:szCs w:val="26"/>
        </w:rPr>
        <w:t>оценки ожидаемого исполнения бюджета города за 202</w:t>
      </w:r>
      <w:r w:rsidR="008A4C7B">
        <w:rPr>
          <w:sz w:val="26"/>
          <w:szCs w:val="26"/>
        </w:rPr>
        <w:t>3</w:t>
      </w:r>
      <w:r w:rsidRPr="00BF2FD9">
        <w:rPr>
          <w:sz w:val="26"/>
          <w:szCs w:val="26"/>
        </w:rPr>
        <w:t xml:space="preserve"> год;</w:t>
      </w:r>
    </w:p>
    <w:p w:rsidR="00F74E33" w:rsidRDefault="00670802" w:rsidP="00413C3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F2FD9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670802" w:rsidRPr="00BF2FD9" w:rsidRDefault="00670802" w:rsidP="00670802">
      <w:pPr>
        <w:spacing w:line="276" w:lineRule="auto"/>
        <w:jc w:val="center"/>
        <w:rPr>
          <w:color w:val="000000"/>
          <w:sz w:val="26"/>
          <w:szCs w:val="26"/>
        </w:rPr>
      </w:pPr>
    </w:p>
    <w:p w:rsidR="00D02D28" w:rsidRPr="00D80CFD" w:rsidRDefault="00D02D28" w:rsidP="00D02D28">
      <w:pPr>
        <w:spacing w:after="240" w:line="276" w:lineRule="auto"/>
        <w:jc w:val="center"/>
        <w:rPr>
          <w:b/>
          <w:sz w:val="26"/>
          <w:szCs w:val="26"/>
        </w:rPr>
      </w:pPr>
      <w:r w:rsidRPr="00D80CFD">
        <w:rPr>
          <w:b/>
          <w:sz w:val="26"/>
          <w:szCs w:val="26"/>
        </w:rPr>
        <w:t>ДОХОДЫ</w:t>
      </w:r>
    </w:p>
    <w:p w:rsidR="00D02D28" w:rsidRDefault="00D02D28" w:rsidP="00D02D28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D80CFD">
        <w:rPr>
          <w:sz w:val="26"/>
          <w:szCs w:val="26"/>
        </w:rPr>
        <w:t>Проект бюджета Новокузнецкого городского округа (далее - город</w:t>
      </w:r>
      <w:r>
        <w:rPr>
          <w:sz w:val="26"/>
          <w:szCs w:val="26"/>
        </w:rPr>
        <w:t>, городско</w:t>
      </w:r>
      <w:r w:rsidR="00F649E4">
        <w:rPr>
          <w:sz w:val="26"/>
          <w:szCs w:val="26"/>
        </w:rPr>
        <w:t>й</w:t>
      </w:r>
      <w:r>
        <w:rPr>
          <w:sz w:val="26"/>
          <w:szCs w:val="26"/>
        </w:rPr>
        <w:t xml:space="preserve"> округ</w:t>
      </w:r>
      <w:r w:rsidRPr="00D80CFD">
        <w:rPr>
          <w:sz w:val="26"/>
          <w:szCs w:val="26"/>
        </w:rPr>
        <w:t>) по налоговым и неналоговым доходам сформирован: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прогнозных показателей, предоставленных главными администраторами доходов бюджета города;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с учётом нормативов отчислений от федеральных и региональных налогов, установленных Бюджетным кодексом Российской Федерации, Законами Кемеровской области - Кузбасса.</w:t>
      </w:r>
    </w:p>
    <w:p w:rsidR="00D02D28" w:rsidRPr="00D80CFD" w:rsidRDefault="00D02D28" w:rsidP="00D02D28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80CFD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D02D28" w:rsidRPr="00D80CFD" w:rsidRDefault="00D02D28" w:rsidP="00D02D28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80CFD">
        <w:rPr>
          <w:sz w:val="26"/>
          <w:szCs w:val="26"/>
        </w:rPr>
        <w:t>на 2024 год: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8151E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29 565 220,4</w:t>
      </w:r>
      <w:r w:rsidRPr="0028151E">
        <w:rPr>
          <w:sz w:val="26"/>
          <w:szCs w:val="26"/>
        </w:rPr>
        <w:t xml:space="preserve"> тыс. рублей, из них налоговые и неналоговые доходы 9 831 817,8 тыс. рублей, безвозмездные поступления от других бюджетов бюджетной системы Российской Федерации </w:t>
      </w:r>
      <w:r>
        <w:rPr>
          <w:sz w:val="26"/>
          <w:szCs w:val="26"/>
        </w:rPr>
        <w:t>19 682 988,6</w:t>
      </w:r>
      <w:r w:rsidRPr="0028151E">
        <w:rPr>
          <w:sz w:val="26"/>
          <w:szCs w:val="26"/>
        </w:rPr>
        <w:t xml:space="preserve"> тыс. рублей, прочие безвозмездные поступления 50 414,0 тыс. рублей.</w:t>
      </w:r>
    </w:p>
    <w:p w:rsidR="00D02D28" w:rsidRPr="0028151E" w:rsidRDefault="00D02D28" w:rsidP="00D02D2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8151E">
        <w:rPr>
          <w:sz w:val="26"/>
          <w:szCs w:val="26"/>
        </w:rPr>
        <w:t>на 2025 год: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8151E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25 576 765,9</w:t>
      </w:r>
      <w:r w:rsidRPr="0028151E">
        <w:rPr>
          <w:sz w:val="26"/>
          <w:szCs w:val="26"/>
        </w:rPr>
        <w:t xml:space="preserve"> тыс. рублей, из них налоговые и неналоговые доходы  10 225 129,5 тыс. рублей, безвозмездные поступления от других бюджетов бюджетной системы Российской Федерации </w:t>
      </w:r>
      <w:r>
        <w:rPr>
          <w:sz w:val="26"/>
          <w:szCs w:val="26"/>
        </w:rPr>
        <w:t>15 339 028,4</w:t>
      </w:r>
      <w:r w:rsidRPr="0028151E">
        <w:rPr>
          <w:sz w:val="26"/>
          <w:szCs w:val="26"/>
        </w:rPr>
        <w:t xml:space="preserve"> тыс. рублей, прочие безвозмездные поступления </w:t>
      </w:r>
      <w:r>
        <w:rPr>
          <w:sz w:val="26"/>
          <w:szCs w:val="26"/>
        </w:rPr>
        <w:t>12 608,0</w:t>
      </w:r>
      <w:r w:rsidRPr="0028151E">
        <w:rPr>
          <w:sz w:val="26"/>
          <w:szCs w:val="26"/>
        </w:rPr>
        <w:t xml:space="preserve"> тыс. рублей.   </w:t>
      </w:r>
    </w:p>
    <w:p w:rsidR="00D02D28" w:rsidRPr="0028151E" w:rsidRDefault="00D02D28" w:rsidP="00D02D2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8151E">
        <w:rPr>
          <w:sz w:val="26"/>
          <w:szCs w:val="26"/>
        </w:rPr>
        <w:t>на 2026 год: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8151E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24 881 138,5</w:t>
      </w:r>
      <w:r w:rsidRPr="0028151E">
        <w:rPr>
          <w:sz w:val="26"/>
          <w:szCs w:val="26"/>
        </w:rPr>
        <w:t xml:space="preserve"> тыс. рублей, из них налоговые и неналоговые доходы  10 505 208,9 тыс. рублей, безвозмездные поступления от других бюджетов бюджетной системы Российской Федерации  </w:t>
      </w:r>
      <w:r>
        <w:rPr>
          <w:sz w:val="26"/>
          <w:szCs w:val="26"/>
        </w:rPr>
        <w:t>14 363 321,6</w:t>
      </w:r>
      <w:r w:rsidRPr="0028151E">
        <w:rPr>
          <w:sz w:val="26"/>
          <w:szCs w:val="26"/>
        </w:rPr>
        <w:t xml:space="preserve"> тыс. рублей, прочие безвозмездные поступления 12 608,0 тыс. рублей.  </w:t>
      </w:r>
    </w:p>
    <w:p w:rsidR="00D02D28" w:rsidRDefault="00D02D28" w:rsidP="00D02D28">
      <w:pPr>
        <w:spacing w:after="240" w:line="276" w:lineRule="auto"/>
        <w:jc w:val="center"/>
        <w:rPr>
          <w:b/>
          <w:sz w:val="26"/>
          <w:szCs w:val="26"/>
          <w:highlight w:val="yellow"/>
        </w:rPr>
      </w:pPr>
    </w:p>
    <w:p w:rsidR="00D02D28" w:rsidRPr="00C322A4" w:rsidRDefault="00D02D28" w:rsidP="00D02D28">
      <w:pPr>
        <w:spacing w:line="276" w:lineRule="auto"/>
        <w:jc w:val="center"/>
        <w:rPr>
          <w:b/>
          <w:sz w:val="26"/>
          <w:szCs w:val="26"/>
        </w:rPr>
      </w:pPr>
      <w:r w:rsidRPr="00C322A4">
        <w:rPr>
          <w:b/>
          <w:sz w:val="26"/>
          <w:szCs w:val="26"/>
        </w:rPr>
        <w:lastRenderedPageBreak/>
        <w:t>НАЛОГОВЫЕ ДОХОДЫ</w:t>
      </w:r>
    </w:p>
    <w:p w:rsidR="00D02D28" w:rsidRDefault="00D02D28" w:rsidP="00D02D2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C322A4">
        <w:rPr>
          <w:sz w:val="26"/>
          <w:szCs w:val="26"/>
        </w:rPr>
        <w:t xml:space="preserve">Проектом предлагается установить объем налоговых доходов на 2024 год в размере 8 559 783,9 </w:t>
      </w:r>
      <w:r w:rsidRPr="00C322A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C322A4">
        <w:rPr>
          <w:sz w:val="26"/>
          <w:szCs w:val="26"/>
        </w:rPr>
        <w:t>, на 2025 в размере 8 907 551,2</w:t>
      </w:r>
      <w:r w:rsidRPr="00C322A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C322A4">
        <w:rPr>
          <w:sz w:val="26"/>
          <w:szCs w:val="26"/>
        </w:rPr>
        <w:t xml:space="preserve">, на 2026 год в размере 9 141 071,1 </w:t>
      </w:r>
      <w:r w:rsidRPr="00C322A4">
        <w:rPr>
          <w:rFonts w:eastAsiaTheme="minorHAnsi"/>
          <w:color w:val="000000"/>
          <w:sz w:val="26"/>
          <w:szCs w:val="26"/>
          <w:lang w:eastAsia="en-US"/>
        </w:rPr>
        <w:t>тыс. руб.</w:t>
      </w:r>
    </w:p>
    <w:p w:rsidR="00D02D28" w:rsidRPr="00B45753" w:rsidRDefault="00D02D28" w:rsidP="00D02D28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D02D28" w:rsidRPr="00C322A4" w:rsidRDefault="00D02D28" w:rsidP="00D02D28">
      <w:pPr>
        <w:pStyle w:val="9"/>
        <w:spacing w:before="0" w:line="276" w:lineRule="auto"/>
        <w:jc w:val="center"/>
      </w:pPr>
      <w:r w:rsidRPr="00C322A4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D02D28" w:rsidRPr="00A2556E" w:rsidRDefault="00D02D28" w:rsidP="00D02D2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 xml:space="preserve">Расчет поступлений по налогу на доходы физических лиц составлен в условиях действия главы 23 части второй Налогового </w:t>
      </w:r>
      <w:r w:rsidRPr="00A2556E">
        <w:rPr>
          <w:rFonts w:eastAsiaTheme="minorHAnsi"/>
          <w:sz w:val="26"/>
          <w:szCs w:val="26"/>
          <w:lang w:eastAsia="en-US"/>
        </w:rPr>
        <w:t>кодекс</w:t>
      </w:r>
      <w:r>
        <w:rPr>
          <w:rFonts w:eastAsiaTheme="minorHAnsi"/>
          <w:sz w:val="26"/>
          <w:szCs w:val="26"/>
          <w:lang w:eastAsia="en-US"/>
        </w:rPr>
        <w:t>а</w:t>
      </w:r>
      <w:r w:rsidRPr="00A2556E">
        <w:rPr>
          <w:rFonts w:eastAsiaTheme="minorHAnsi"/>
          <w:sz w:val="26"/>
          <w:szCs w:val="26"/>
          <w:lang w:eastAsia="en-US"/>
        </w:rPr>
        <w:t xml:space="preserve"> Российской Федерации (далее – НК РФ)</w:t>
      </w:r>
      <w:r w:rsidRPr="00A2556E">
        <w:rPr>
          <w:sz w:val="26"/>
          <w:szCs w:val="26"/>
        </w:rPr>
        <w:t>, с учетом:</w:t>
      </w:r>
    </w:p>
    <w:p w:rsidR="00D02D28" w:rsidRPr="00A2556E" w:rsidRDefault="00D02D28" w:rsidP="00D02D2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1) нормативов отчислений в местный бюджет: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556E">
        <w:rPr>
          <w:sz w:val="26"/>
          <w:szCs w:val="26"/>
        </w:rPr>
        <w:t xml:space="preserve">15%, установленного в соответствии с Бюджетным кодексом Российской Федерации (далее </w:t>
      </w:r>
      <w:r w:rsidR="00A23F59" w:rsidRPr="00A23F59">
        <w:rPr>
          <w:sz w:val="26"/>
          <w:szCs w:val="26"/>
        </w:rPr>
        <w:t>–</w:t>
      </w:r>
      <w:r w:rsidRPr="00A2556E">
        <w:rPr>
          <w:sz w:val="26"/>
          <w:szCs w:val="26"/>
        </w:rPr>
        <w:t xml:space="preserve"> БК РФ) (за исключением налога на доходы физических лиц в отношении доходов, указанных в абзацах 35, 36 и 39 статьи 50 и абзаце 7 пункта 2 статьи 61.2 БК РФ);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13%, установленного в соответствии с БК РФ в части суммы налога, превышающей 650 тысяч рублей, относящейся к части налоговой базы, превышающей 5 миллионов рублей;</w:t>
      </w:r>
    </w:p>
    <w:p w:rsidR="00D02D28" w:rsidRPr="00A2556E" w:rsidRDefault="00D02D28" w:rsidP="00D02D28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2) дополнительных нормативов отчислений, установленных приложением № 2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кпроекту</w:t>
      </w:r>
      <w:proofErr w:type="spellEnd"/>
      <w:r>
        <w:rPr>
          <w:sz w:val="26"/>
          <w:szCs w:val="26"/>
        </w:rPr>
        <w:t xml:space="preserve"> </w:t>
      </w:r>
      <w:r w:rsidRPr="00A2556E">
        <w:rPr>
          <w:sz w:val="26"/>
          <w:szCs w:val="26"/>
        </w:rPr>
        <w:t>Закона Кемеровской области - Кузбасса «Об областном бюджете на 2024 год и плановый период 2025 и 2026 годов» (</w:t>
      </w:r>
      <w:r>
        <w:rPr>
          <w:sz w:val="26"/>
          <w:szCs w:val="26"/>
        </w:rPr>
        <w:t>2</w:t>
      </w:r>
      <w:r w:rsidRPr="00A2556E">
        <w:rPr>
          <w:sz w:val="26"/>
          <w:szCs w:val="26"/>
        </w:rPr>
        <w:t xml:space="preserve"> чтение):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по кодам бюджетной классификации доходов 1 01 02010 01 0000 110, 1 01 02020 01 0000 110, 1 01 02030 01 0000 110, 1 01 02040 01 0000 110, 1 01 02050 01 0000 110, 1 01 02090 01 0000 110, 1 01 02130 01 0000 110:</w:t>
      </w:r>
    </w:p>
    <w:p w:rsidR="00D02D28" w:rsidRPr="00A2556E" w:rsidRDefault="00D02D28" w:rsidP="00D02D28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на 2024 год в размере 16,59%;</w:t>
      </w:r>
    </w:p>
    <w:p w:rsidR="00D02D28" w:rsidRPr="00A2556E" w:rsidRDefault="00D02D28" w:rsidP="00D02D28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на 2025 год в размере 16,94%;</w:t>
      </w:r>
    </w:p>
    <w:p w:rsidR="00D02D28" w:rsidRPr="00A2556E" w:rsidRDefault="00D02D28" w:rsidP="00D02D28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на 2026 год в размере 17,00%;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по кодам бюджетной классификации доходов 1 01 02080 01 0000 110, 1 01 02100 01 0000 110, 1 01 02110 01 0000 110, 1 01 02140 01 0000 110:</w:t>
      </w:r>
    </w:p>
    <w:p w:rsidR="00D02D28" w:rsidRPr="00A2556E" w:rsidRDefault="00D02D28" w:rsidP="00D02D28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на 2024 год в размере 14,43%;</w:t>
      </w:r>
    </w:p>
    <w:p w:rsidR="00D02D28" w:rsidRPr="00A2556E" w:rsidRDefault="00D02D28" w:rsidP="00D02D28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на 2025 год в размере 14,74%;</w:t>
      </w:r>
    </w:p>
    <w:p w:rsidR="00D02D28" w:rsidRDefault="00D02D28" w:rsidP="00D02D28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A2556E">
        <w:rPr>
          <w:sz w:val="26"/>
          <w:szCs w:val="26"/>
        </w:rPr>
        <w:t>на 2026 год в размере 14,79%.</w:t>
      </w:r>
    </w:p>
    <w:p w:rsidR="00D02D28" w:rsidRPr="00210712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Расчёт</w:t>
      </w:r>
      <w:r w:rsidRPr="002022AA">
        <w:rPr>
          <w:sz w:val="26"/>
          <w:szCs w:val="26"/>
        </w:rPr>
        <w:t xml:space="preserve"> поступлений составлен в соответствии с показателями прогноза социально-экономического развития на 2024-2026 год</w:t>
      </w:r>
      <w:r>
        <w:rPr>
          <w:sz w:val="26"/>
          <w:szCs w:val="26"/>
        </w:rPr>
        <w:t>ы</w:t>
      </w:r>
      <w:r w:rsidRPr="002022AA">
        <w:rPr>
          <w:sz w:val="26"/>
          <w:szCs w:val="26"/>
        </w:rPr>
        <w:t xml:space="preserve"> (по консервативному варианту), представленными </w:t>
      </w:r>
      <w:r>
        <w:rPr>
          <w:sz w:val="26"/>
          <w:szCs w:val="26"/>
        </w:rPr>
        <w:t>У</w:t>
      </w:r>
      <w:r w:rsidRPr="00F51D71">
        <w:rPr>
          <w:sz w:val="26"/>
          <w:szCs w:val="26"/>
        </w:rPr>
        <w:t xml:space="preserve">правлением экономического развития и инвестиций администрации </w:t>
      </w:r>
      <w:r w:rsidRPr="00210712">
        <w:rPr>
          <w:sz w:val="26"/>
          <w:szCs w:val="26"/>
        </w:rPr>
        <w:t>города Новокузнецка.</w:t>
      </w:r>
    </w:p>
    <w:p w:rsidR="00D02D28" w:rsidRPr="00210712" w:rsidRDefault="00D02D28" w:rsidP="00D02D2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10712">
        <w:rPr>
          <w:sz w:val="26"/>
          <w:szCs w:val="26"/>
        </w:rPr>
        <w:t>Также в расчете прогнозных показателей на 2024-2026 годы учтены оценка поступлений налога в текущем году, динамика разовых платежей.</w:t>
      </w:r>
    </w:p>
    <w:p w:rsidR="00D02D28" w:rsidRPr="00210712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10712">
        <w:rPr>
          <w:sz w:val="26"/>
          <w:szCs w:val="26"/>
        </w:rPr>
        <w:t xml:space="preserve">Поступления налога, подлежащего зачислению в бюджет </w:t>
      </w:r>
      <w:r>
        <w:rPr>
          <w:sz w:val="26"/>
          <w:szCs w:val="26"/>
        </w:rPr>
        <w:t>города</w:t>
      </w:r>
      <w:r w:rsidRPr="00210712">
        <w:rPr>
          <w:sz w:val="26"/>
          <w:szCs w:val="26"/>
        </w:rPr>
        <w:t xml:space="preserve"> составят</w:t>
      </w:r>
      <w:proofErr w:type="gramEnd"/>
      <w:r w:rsidRPr="00210712">
        <w:rPr>
          <w:sz w:val="26"/>
          <w:szCs w:val="26"/>
        </w:rPr>
        <w:t>:</w:t>
      </w:r>
    </w:p>
    <w:tbl>
      <w:tblPr>
        <w:tblStyle w:val="af3"/>
        <w:tblW w:w="0" w:type="auto"/>
        <w:tblLook w:val="04A0"/>
      </w:tblPr>
      <w:tblGrid>
        <w:gridCol w:w="3794"/>
        <w:gridCol w:w="2126"/>
        <w:gridCol w:w="2126"/>
        <w:gridCol w:w="2093"/>
      </w:tblGrid>
      <w:tr w:rsidR="00D02D28" w:rsidRPr="00210712" w:rsidTr="000C7355">
        <w:tc>
          <w:tcPr>
            <w:tcW w:w="3794" w:type="dxa"/>
            <w:vMerge w:val="restart"/>
            <w:vAlign w:val="center"/>
          </w:tcPr>
          <w:p w:rsidR="00D02D28" w:rsidRPr="00210712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210712">
              <w:t>Наименование показателя</w:t>
            </w:r>
          </w:p>
        </w:tc>
        <w:tc>
          <w:tcPr>
            <w:tcW w:w="6345" w:type="dxa"/>
            <w:gridSpan w:val="3"/>
          </w:tcPr>
          <w:p w:rsidR="00D02D28" w:rsidRPr="00210712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210712">
              <w:t xml:space="preserve">Прогноз поступлений </w:t>
            </w:r>
          </w:p>
        </w:tc>
      </w:tr>
      <w:tr w:rsidR="00D02D28" w:rsidRPr="00210712" w:rsidTr="000C7355">
        <w:tc>
          <w:tcPr>
            <w:tcW w:w="3794" w:type="dxa"/>
            <w:vMerge/>
          </w:tcPr>
          <w:p w:rsidR="00D02D28" w:rsidRPr="00210712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center"/>
            </w:pPr>
            <w:r w:rsidRPr="00210712">
              <w:t>2024 год</w:t>
            </w: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center"/>
            </w:pPr>
            <w:r w:rsidRPr="00210712">
              <w:t>2025 год</w:t>
            </w:r>
          </w:p>
        </w:tc>
        <w:tc>
          <w:tcPr>
            <w:tcW w:w="2093" w:type="dxa"/>
            <w:vAlign w:val="center"/>
          </w:tcPr>
          <w:p w:rsidR="00D02D28" w:rsidRPr="00210712" w:rsidRDefault="00D02D28" w:rsidP="000C7355">
            <w:pPr>
              <w:jc w:val="center"/>
            </w:pPr>
            <w:r w:rsidRPr="00210712">
              <w:t xml:space="preserve"> 2026 год</w:t>
            </w:r>
          </w:p>
        </w:tc>
      </w:tr>
      <w:tr w:rsidR="00D02D28" w:rsidRPr="00210712" w:rsidTr="000C7355">
        <w:tc>
          <w:tcPr>
            <w:tcW w:w="3794" w:type="dxa"/>
            <w:vAlign w:val="center"/>
          </w:tcPr>
          <w:p w:rsidR="00D02D28" w:rsidRPr="00210712" w:rsidRDefault="00D02D28" w:rsidP="000C7355">
            <w:pPr>
              <w:rPr>
                <w:color w:val="000000"/>
              </w:rPr>
            </w:pPr>
            <w:r w:rsidRPr="00210712">
              <w:rPr>
                <w:color w:val="000000"/>
              </w:rPr>
              <w:t>Налог на доходы физических лиц</w:t>
            </w:r>
            <w:r>
              <w:rPr>
                <w:color w:val="000000"/>
              </w:rPr>
              <w:t>,</w:t>
            </w:r>
            <w:r w:rsidRPr="00210712">
              <w:t xml:space="preserve"> тыс. рублей</w:t>
            </w: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right"/>
              <w:rPr>
                <w:color w:val="000000"/>
              </w:rPr>
            </w:pPr>
            <w:r w:rsidRPr="00210712">
              <w:rPr>
                <w:color w:val="000000"/>
              </w:rPr>
              <w:t>5 950</w:t>
            </w:r>
            <w:r>
              <w:rPr>
                <w:color w:val="000000"/>
              </w:rPr>
              <w:t> </w:t>
            </w:r>
            <w:r w:rsidRPr="00210712">
              <w:rPr>
                <w:color w:val="000000"/>
              </w:rPr>
              <w:t>000</w:t>
            </w:r>
            <w:r>
              <w:rPr>
                <w:color w:val="000000"/>
              </w:rPr>
              <w:t>,0</w:t>
            </w: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right"/>
              <w:rPr>
                <w:color w:val="000000"/>
              </w:rPr>
            </w:pPr>
            <w:r w:rsidRPr="00210712">
              <w:rPr>
                <w:color w:val="000000"/>
              </w:rPr>
              <w:t>6 280</w:t>
            </w:r>
            <w:r>
              <w:rPr>
                <w:color w:val="000000"/>
              </w:rPr>
              <w:t> </w:t>
            </w:r>
            <w:r w:rsidRPr="00210712">
              <w:rPr>
                <w:color w:val="000000"/>
              </w:rPr>
              <w:t>000</w:t>
            </w:r>
            <w:r>
              <w:rPr>
                <w:color w:val="000000"/>
              </w:rPr>
              <w:t>,0</w:t>
            </w:r>
          </w:p>
        </w:tc>
        <w:tc>
          <w:tcPr>
            <w:tcW w:w="2093" w:type="dxa"/>
            <w:vAlign w:val="center"/>
          </w:tcPr>
          <w:p w:rsidR="00D02D28" w:rsidRPr="00210712" w:rsidRDefault="00D02D28" w:rsidP="000C7355">
            <w:pPr>
              <w:jc w:val="right"/>
              <w:rPr>
                <w:color w:val="000000"/>
              </w:rPr>
            </w:pPr>
            <w:r w:rsidRPr="00210712">
              <w:rPr>
                <w:color w:val="000000"/>
              </w:rPr>
              <w:t>6 500</w:t>
            </w:r>
            <w:r>
              <w:rPr>
                <w:color w:val="000000"/>
              </w:rPr>
              <w:t> </w:t>
            </w:r>
            <w:r w:rsidRPr="00210712">
              <w:rPr>
                <w:color w:val="000000"/>
              </w:rPr>
              <w:t>000</w:t>
            </w:r>
            <w:r>
              <w:rPr>
                <w:color w:val="000000"/>
              </w:rPr>
              <w:t>,0</w:t>
            </w:r>
          </w:p>
        </w:tc>
      </w:tr>
      <w:tr w:rsidR="00D02D28" w:rsidRPr="00210712" w:rsidTr="000C7355">
        <w:tc>
          <w:tcPr>
            <w:tcW w:w="3794" w:type="dxa"/>
            <w:vAlign w:val="center"/>
          </w:tcPr>
          <w:p w:rsidR="00D02D28" w:rsidRPr="00210712" w:rsidRDefault="00D02D28" w:rsidP="000C7355">
            <w:pPr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Общий норматив отчислений</w:t>
            </w: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(31,59%; 27,43%</w:t>
            </w:r>
            <w:r>
              <w:rPr>
                <w:i/>
                <w:iCs/>
                <w:color w:val="000000"/>
              </w:rPr>
              <w:t>*</w:t>
            </w:r>
            <w:r w:rsidRPr="00210712">
              <w:rPr>
                <w:i/>
                <w:iCs/>
                <w:color w:val="000000"/>
              </w:rPr>
              <w:t>)</w:t>
            </w: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(31,94%; 27,74%</w:t>
            </w:r>
            <w:r>
              <w:rPr>
                <w:i/>
                <w:iCs/>
                <w:color w:val="000000"/>
              </w:rPr>
              <w:t>*</w:t>
            </w:r>
            <w:r w:rsidRPr="00210712">
              <w:rPr>
                <w:i/>
                <w:iCs/>
                <w:color w:val="000000"/>
              </w:rPr>
              <w:t>)</w:t>
            </w:r>
          </w:p>
        </w:tc>
        <w:tc>
          <w:tcPr>
            <w:tcW w:w="2093" w:type="dxa"/>
            <w:vAlign w:val="center"/>
          </w:tcPr>
          <w:p w:rsidR="00D02D28" w:rsidRPr="00210712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(32,0%; 27,79%</w:t>
            </w:r>
            <w:r>
              <w:rPr>
                <w:i/>
                <w:iCs/>
                <w:color w:val="000000"/>
              </w:rPr>
              <w:t>*</w:t>
            </w:r>
            <w:r w:rsidRPr="00210712">
              <w:rPr>
                <w:i/>
                <w:iCs/>
                <w:color w:val="000000"/>
              </w:rPr>
              <w:t>)</w:t>
            </w:r>
          </w:p>
        </w:tc>
      </w:tr>
      <w:tr w:rsidR="00D02D28" w:rsidRPr="00210712" w:rsidTr="000C7355">
        <w:tc>
          <w:tcPr>
            <w:tcW w:w="3794" w:type="dxa"/>
            <w:vAlign w:val="center"/>
          </w:tcPr>
          <w:p w:rsidR="00D02D28" w:rsidRPr="00210712" w:rsidRDefault="00D02D28" w:rsidP="000C7355">
            <w:pPr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60,5%</w:t>
            </w:r>
          </w:p>
        </w:tc>
        <w:tc>
          <w:tcPr>
            <w:tcW w:w="2126" w:type="dxa"/>
            <w:vAlign w:val="center"/>
          </w:tcPr>
          <w:p w:rsidR="00D02D28" w:rsidRPr="00210712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61,4%</w:t>
            </w:r>
          </w:p>
        </w:tc>
        <w:tc>
          <w:tcPr>
            <w:tcW w:w="2093" w:type="dxa"/>
            <w:vAlign w:val="center"/>
          </w:tcPr>
          <w:p w:rsidR="00D02D28" w:rsidRPr="00210712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210712">
              <w:rPr>
                <w:i/>
                <w:iCs/>
                <w:color w:val="000000"/>
              </w:rPr>
              <w:t>61,9</w:t>
            </w:r>
          </w:p>
        </w:tc>
      </w:tr>
    </w:tbl>
    <w:p w:rsidR="00D02D28" w:rsidRPr="000D0166" w:rsidRDefault="00D02D28" w:rsidP="00D02D28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D0166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* - в части суммы налога, превышающей 650 тысяч рублей, относящейся к части налоговой базы, превышающей 5 миллионов рублей.</w:t>
      </w:r>
    </w:p>
    <w:p w:rsidR="00D02D28" w:rsidRDefault="00D02D28" w:rsidP="00D02D28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D28" w:rsidRPr="002F11B9" w:rsidRDefault="00D02D28" w:rsidP="00D02D28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F11B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Акцизы</w:t>
      </w:r>
    </w:p>
    <w:p w:rsidR="00D02D28" w:rsidRPr="00557A72" w:rsidRDefault="00D02D28" w:rsidP="00D02D28">
      <w:pPr>
        <w:tabs>
          <w:tab w:val="left" w:pos="851"/>
        </w:tabs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2F11B9">
        <w:rPr>
          <w:sz w:val="26"/>
          <w:szCs w:val="26"/>
        </w:rPr>
        <w:t>В проекте бюджета учтены прогнозные 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F11B9">
        <w:rPr>
          <w:sz w:val="26"/>
          <w:szCs w:val="26"/>
        </w:rPr>
        <w:t>инжекторных</w:t>
      </w:r>
      <w:proofErr w:type="spellEnd"/>
      <w:r w:rsidRPr="002F11B9">
        <w:rPr>
          <w:sz w:val="26"/>
          <w:szCs w:val="26"/>
        </w:rPr>
        <w:t xml:space="preserve">) двигателей, производимые на территории Российской Федерации, зачисляемые в местный бюджет по дифференцированным нормативам отчислений, устанавливаемым приложением № 3 к </w:t>
      </w:r>
      <w:r>
        <w:rPr>
          <w:sz w:val="26"/>
          <w:szCs w:val="26"/>
        </w:rPr>
        <w:t xml:space="preserve">проекту </w:t>
      </w:r>
      <w:r w:rsidRPr="002F11B9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2F11B9">
        <w:rPr>
          <w:sz w:val="26"/>
          <w:szCs w:val="26"/>
        </w:rPr>
        <w:t xml:space="preserve"> Кемеровской области - Кузбасса «Об областном бюджете на 2024 год и на плановый период 2025 и 2026 годов</w:t>
      </w:r>
      <w:proofErr w:type="gramEnd"/>
      <w:r w:rsidRPr="00557A72">
        <w:rPr>
          <w:color w:val="000000" w:themeColor="text1"/>
          <w:sz w:val="26"/>
          <w:szCs w:val="26"/>
        </w:rPr>
        <w:t>» (</w:t>
      </w:r>
      <w:proofErr w:type="gramStart"/>
      <w:r w:rsidRPr="00557A72">
        <w:rPr>
          <w:color w:val="000000" w:themeColor="text1"/>
          <w:sz w:val="26"/>
          <w:szCs w:val="26"/>
        </w:rPr>
        <w:t>2 чтение).</w:t>
      </w:r>
      <w:proofErr w:type="gramEnd"/>
    </w:p>
    <w:p w:rsidR="00D02D28" w:rsidRPr="002F11B9" w:rsidRDefault="00D02D28" w:rsidP="00D02D2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2F11B9">
        <w:rPr>
          <w:sz w:val="26"/>
          <w:szCs w:val="26"/>
        </w:rPr>
        <w:t>Поступления по акцизам составят:</w:t>
      </w:r>
    </w:p>
    <w:tbl>
      <w:tblPr>
        <w:tblStyle w:val="af3"/>
        <w:tblW w:w="0" w:type="auto"/>
        <w:tblLook w:val="04A0"/>
      </w:tblPr>
      <w:tblGrid>
        <w:gridCol w:w="5211"/>
        <w:gridCol w:w="1843"/>
        <w:gridCol w:w="1418"/>
        <w:gridCol w:w="1559"/>
      </w:tblGrid>
      <w:tr w:rsidR="00D02D28" w:rsidRPr="00210712" w:rsidTr="000C7355">
        <w:tc>
          <w:tcPr>
            <w:tcW w:w="5211" w:type="dxa"/>
            <w:vMerge w:val="restart"/>
            <w:vAlign w:val="center"/>
          </w:tcPr>
          <w:p w:rsidR="00D02D28" w:rsidRPr="00210712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210712">
              <w:t>Наименование показателя</w:t>
            </w:r>
          </w:p>
        </w:tc>
        <w:tc>
          <w:tcPr>
            <w:tcW w:w="4820" w:type="dxa"/>
            <w:gridSpan w:val="3"/>
          </w:tcPr>
          <w:p w:rsidR="00D02D28" w:rsidRPr="00210712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210712">
              <w:t xml:space="preserve">Прогноз поступлений </w:t>
            </w:r>
          </w:p>
        </w:tc>
      </w:tr>
      <w:tr w:rsidR="00D02D28" w:rsidRPr="00210712" w:rsidTr="000C7355">
        <w:tc>
          <w:tcPr>
            <w:tcW w:w="5211" w:type="dxa"/>
            <w:vMerge/>
          </w:tcPr>
          <w:p w:rsidR="00D02D28" w:rsidRPr="00210712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D02D28" w:rsidRPr="00210712" w:rsidRDefault="00D02D28" w:rsidP="000C7355">
            <w:pPr>
              <w:jc w:val="center"/>
            </w:pPr>
            <w:r w:rsidRPr="00210712">
              <w:t>2024 год</w:t>
            </w:r>
          </w:p>
        </w:tc>
        <w:tc>
          <w:tcPr>
            <w:tcW w:w="1418" w:type="dxa"/>
            <w:vAlign w:val="center"/>
          </w:tcPr>
          <w:p w:rsidR="00D02D28" w:rsidRPr="00210712" w:rsidRDefault="00D02D28" w:rsidP="000C7355">
            <w:pPr>
              <w:jc w:val="center"/>
            </w:pPr>
            <w:r w:rsidRPr="00210712">
              <w:t>2025 год</w:t>
            </w:r>
          </w:p>
        </w:tc>
        <w:tc>
          <w:tcPr>
            <w:tcW w:w="1559" w:type="dxa"/>
            <w:vAlign w:val="center"/>
          </w:tcPr>
          <w:p w:rsidR="00D02D28" w:rsidRPr="00210712" w:rsidRDefault="00D02D28" w:rsidP="000C7355">
            <w:pPr>
              <w:jc w:val="center"/>
            </w:pPr>
            <w:r w:rsidRPr="00210712">
              <w:t xml:space="preserve"> 2026 год</w:t>
            </w:r>
          </w:p>
        </w:tc>
      </w:tr>
      <w:tr w:rsidR="00D02D28" w:rsidRPr="00210712" w:rsidTr="000C7355">
        <w:tc>
          <w:tcPr>
            <w:tcW w:w="5211" w:type="dxa"/>
          </w:tcPr>
          <w:p w:rsidR="00D02D28" w:rsidRPr="002F11B9" w:rsidRDefault="00D02D28" w:rsidP="000C7355">
            <w:pPr>
              <w:rPr>
                <w:color w:val="000000"/>
              </w:rPr>
            </w:pPr>
            <w:r w:rsidRPr="002F11B9">
              <w:rPr>
                <w:color w:val="000000"/>
              </w:rPr>
              <w:t>Акцизы по подакцизным товарам (продукции), производимым на территории РФ</w:t>
            </w:r>
            <w:r>
              <w:rPr>
                <w:color w:val="000000"/>
              </w:rPr>
              <w:t xml:space="preserve">, </w:t>
            </w:r>
            <w:r w:rsidRPr="00210712">
              <w:t>тыс. рублей</w:t>
            </w:r>
          </w:p>
        </w:tc>
        <w:tc>
          <w:tcPr>
            <w:tcW w:w="1843" w:type="dxa"/>
            <w:vAlign w:val="bottom"/>
          </w:tcPr>
          <w:p w:rsidR="00D02D28" w:rsidRPr="002F11B9" w:rsidRDefault="00D02D28" w:rsidP="000C7355">
            <w:pPr>
              <w:jc w:val="right"/>
              <w:rPr>
                <w:color w:val="000000"/>
              </w:rPr>
            </w:pPr>
            <w:r w:rsidRPr="002F11B9">
              <w:rPr>
                <w:color w:val="000000"/>
              </w:rPr>
              <w:t>59 246,9</w:t>
            </w:r>
          </w:p>
        </w:tc>
        <w:tc>
          <w:tcPr>
            <w:tcW w:w="1418" w:type="dxa"/>
            <w:vAlign w:val="bottom"/>
          </w:tcPr>
          <w:p w:rsidR="00D02D28" w:rsidRPr="002F11B9" w:rsidRDefault="00D02D28" w:rsidP="000C7355">
            <w:pPr>
              <w:jc w:val="right"/>
              <w:rPr>
                <w:color w:val="000000"/>
              </w:rPr>
            </w:pPr>
            <w:r w:rsidRPr="002F11B9">
              <w:rPr>
                <w:color w:val="000000"/>
              </w:rPr>
              <w:t>63 359,2</w:t>
            </w:r>
          </w:p>
        </w:tc>
        <w:tc>
          <w:tcPr>
            <w:tcW w:w="1559" w:type="dxa"/>
            <w:vAlign w:val="bottom"/>
          </w:tcPr>
          <w:p w:rsidR="00D02D28" w:rsidRPr="002F11B9" w:rsidRDefault="00D02D28" w:rsidP="000C7355">
            <w:pPr>
              <w:jc w:val="right"/>
              <w:rPr>
                <w:color w:val="000000"/>
              </w:rPr>
            </w:pPr>
            <w:r w:rsidRPr="002F11B9">
              <w:rPr>
                <w:color w:val="000000"/>
              </w:rPr>
              <w:t>67 224,1</w:t>
            </w:r>
          </w:p>
        </w:tc>
      </w:tr>
      <w:tr w:rsidR="00D02D28" w:rsidRPr="002F11B9" w:rsidTr="000C7355">
        <w:tc>
          <w:tcPr>
            <w:tcW w:w="5211" w:type="dxa"/>
          </w:tcPr>
          <w:p w:rsidR="00D02D28" w:rsidRPr="002F11B9" w:rsidRDefault="00D02D28" w:rsidP="000C7355">
            <w:pPr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Норматив отчислений</w:t>
            </w:r>
          </w:p>
        </w:tc>
        <w:tc>
          <w:tcPr>
            <w:tcW w:w="1843" w:type="dxa"/>
            <w:vAlign w:val="bottom"/>
          </w:tcPr>
          <w:p w:rsidR="00D02D28" w:rsidRPr="002F11B9" w:rsidRDefault="00D02D28" w:rsidP="000C7355">
            <w:pPr>
              <w:jc w:val="right"/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0,6954%</w:t>
            </w:r>
          </w:p>
        </w:tc>
        <w:tc>
          <w:tcPr>
            <w:tcW w:w="1418" w:type="dxa"/>
            <w:vAlign w:val="bottom"/>
          </w:tcPr>
          <w:p w:rsidR="00D02D28" w:rsidRPr="002F11B9" w:rsidRDefault="00D02D28" w:rsidP="000C7355">
            <w:pPr>
              <w:jc w:val="right"/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0,6954%</w:t>
            </w:r>
          </w:p>
        </w:tc>
        <w:tc>
          <w:tcPr>
            <w:tcW w:w="1559" w:type="dxa"/>
            <w:vAlign w:val="bottom"/>
          </w:tcPr>
          <w:p w:rsidR="00D02D28" w:rsidRPr="002F11B9" w:rsidRDefault="00D02D28" w:rsidP="000C7355">
            <w:pPr>
              <w:jc w:val="right"/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0,6954%</w:t>
            </w:r>
          </w:p>
        </w:tc>
      </w:tr>
      <w:tr w:rsidR="00D02D28" w:rsidRPr="002F11B9" w:rsidTr="000C7355">
        <w:tc>
          <w:tcPr>
            <w:tcW w:w="5211" w:type="dxa"/>
          </w:tcPr>
          <w:p w:rsidR="00D02D28" w:rsidRPr="002F11B9" w:rsidRDefault="00D02D28" w:rsidP="000C7355">
            <w:pPr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843" w:type="dxa"/>
            <w:vAlign w:val="bottom"/>
          </w:tcPr>
          <w:p w:rsidR="00D02D28" w:rsidRPr="002F11B9" w:rsidRDefault="00D02D28" w:rsidP="000C7355">
            <w:pPr>
              <w:jc w:val="right"/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%</w:t>
            </w:r>
          </w:p>
        </w:tc>
        <w:tc>
          <w:tcPr>
            <w:tcW w:w="1418" w:type="dxa"/>
            <w:vAlign w:val="bottom"/>
          </w:tcPr>
          <w:p w:rsidR="00D02D28" w:rsidRPr="002F11B9" w:rsidRDefault="00D02D28" w:rsidP="000C7355">
            <w:pPr>
              <w:jc w:val="right"/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D02D28" w:rsidRPr="002F11B9" w:rsidRDefault="00D02D28" w:rsidP="000C7355">
            <w:pPr>
              <w:jc w:val="right"/>
              <w:rPr>
                <w:i/>
                <w:color w:val="000000"/>
              </w:rPr>
            </w:pPr>
            <w:r w:rsidRPr="002F11B9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%</w:t>
            </w:r>
          </w:p>
        </w:tc>
      </w:tr>
    </w:tbl>
    <w:p w:rsidR="00D02D28" w:rsidRPr="002F11B9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F11B9">
        <w:rPr>
          <w:sz w:val="26"/>
          <w:szCs w:val="26"/>
        </w:rPr>
        <w:t>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F11B9">
        <w:rPr>
          <w:sz w:val="26"/>
          <w:szCs w:val="26"/>
        </w:rPr>
        <w:t>инжекторных</w:t>
      </w:r>
      <w:proofErr w:type="spellEnd"/>
      <w:r w:rsidRPr="002F11B9">
        <w:rPr>
          <w:sz w:val="26"/>
          <w:szCs w:val="26"/>
        </w:rPr>
        <w:t>) двигателей, производимым на территории Российской Федерации, являются одним из источников доходов муниципального дорожного фонда, созданного в Новокузнецком городском округе в соответствии с решением Новокузнецкого городского Совета народных депутатов от 30.10.2013 № 14/118 «О муниципальном дорожном фонде Новокузнецкого городского округа».</w:t>
      </w:r>
      <w:proofErr w:type="gramEnd"/>
    </w:p>
    <w:p w:rsidR="00D02D28" w:rsidRPr="002F11B9" w:rsidRDefault="00D02D28" w:rsidP="00D02D28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</w:p>
    <w:p w:rsidR="00D02D28" w:rsidRPr="00880719" w:rsidRDefault="00D02D28" w:rsidP="00D02D28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880719">
        <w:rPr>
          <w:b/>
          <w:sz w:val="26"/>
          <w:szCs w:val="26"/>
        </w:rPr>
        <w:t xml:space="preserve">Налоги на совокупный доход </w:t>
      </w:r>
    </w:p>
    <w:p w:rsidR="00D02D28" w:rsidRPr="00880719" w:rsidRDefault="00D02D28" w:rsidP="00D02D28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880719">
        <w:rPr>
          <w:b/>
          <w:sz w:val="26"/>
          <w:szCs w:val="26"/>
        </w:rPr>
        <w:t>(специальные налоговые режимы)</w:t>
      </w:r>
    </w:p>
    <w:p w:rsidR="00D02D28" w:rsidRPr="00880719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880719">
        <w:rPr>
          <w:sz w:val="26"/>
          <w:szCs w:val="26"/>
        </w:rPr>
        <w:t>В данную подгруппу доходов входят следующие виды налогов:</w:t>
      </w:r>
    </w:p>
    <w:p w:rsidR="00D02D28" w:rsidRPr="00880719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880719">
        <w:rPr>
          <w:rFonts w:eastAsiaTheme="minorHAnsi"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D02D28" w:rsidRPr="00880719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880719">
        <w:rPr>
          <w:rFonts w:eastAsiaTheme="minorHAnsi"/>
          <w:bCs/>
          <w:color w:val="000000"/>
          <w:sz w:val="26"/>
          <w:szCs w:val="26"/>
          <w:lang w:eastAsia="en-US"/>
        </w:rPr>
        <w:t xml:space="preserve">2) Единый сельскохозяйственный налог; </w:t>
      </w:r>
    </w:p>
    <w:p w:rsidR="00D02D28" w:rsidRPr="00880719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880719">
        <w:rPr>
          <w:rFonts w:eastAsiaTheme="minorHAnsi"/>
          <w:bCs/>
          <w:color w:val="000000"/>
          <w:sz w:val="26"/>
          <w:szCs w:val="26"/>
          <w:lang w:eastAsia="en-US"/>
        </w:rPr>
        <w:t xml:space="preserve">3) Налог, взимаемый в связи с применением патентной системы налогообложения. </w:t>
      </w:r>
    </w:p>
    <w:p w:rsidR="00D02D28" w:rsidRPr="00880719" w:rsidRDefault="00D02D28" w:rsidP="00D02D2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880719">
        <w:rPr>
          <w:sz w:val="26"/>
          <w:szCs w:val="26"/>
        </w:rPr>
        <w:t>В соответствии с 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  <w:proofErr w:type="gramEnd"/>
    </w:p>
    <w:p w:rsidR="00D02D28" w:rsidRPr="00880719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880719">
        <w:rPr>
          <w:sz w:val="26"/>
          <w:szCs w:val="26"/>
        </w:rPr>
        <w:t xml:space="preserve">Прогноз учитывает дифференцированные нормативы отчислений в бюджет Новокузнецкого городского округа от налога, взимаемого в связи с применением упрощенной системы налогообложения, установленные приложением № 4 к </w:t>
      </w:r>
      <w:r>
        <w:rPr>
          <w:sz w:val="26"/>
          <w:szCs w:val="26"/>
        </w:rPr>
        <w:t xml:space="preserve">проекту </w:t>
      </w:r>
      <w:r w:rsidRPr="00880719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880719">
        <w:rPr>
          <w:sz w:val="26"/>
          <w:szCs w:val="26"/>
        </w:rPr>
        <w:t xml:space="preserve"> Кемеровской области - Кузбасса «Об областном бюджете на 2024 год и на </w:t>
      </w:r>
      <w:r w:rsidRPr="00880719">
        <w:rPr>
          <w:sz w:val="26"/>
          <w:szCs w:val="26"/>
        </w:rPr>
        <w:lastRenderedPageBreak/>
        <w:t>плановый период 2025 и 2026 годов» (</w:t>
      </w:r>
      <w:r>
        <w:rPr>
          <w:sz w:val="26"/>
          <w:szCs w:val="26"/>
        </w:rPr>
        <w:t>2</w:t>
      </w:r>
      <w:r w:rsidRPr="00880719">
        <w:rPr>
          <w:sz w:val="26"/>
          <w:szCs w:val="26"/>
        </w:rPr>
        <w:t xml:space="preserve"> чтение) в размере 0,72% на 2024, 2025 год в размере 0,66% и на 2026 год в</w:t>
      </w:r>
      <w:proofErr w:type="gramEnd"/>
      <w:r w:rsidRPr="00880719">
        <w:rPr>
          <w:sz w:val="26"/>
          <w:szCs w:val="26"/>
        </w:rPr>
        <w:t xml:space="preserve"> </w:t>
      </w:r>
      <w:proofErr w:type="gramStart"/>
      <w:r w:rsidRPr="00880719">
        <w:rPr>
          <w:sz w:val="26"/>
          <w:szCs w:val="26"/>
        </w:rPr>
        <w:t>размере</w:t>
      </w:r>
      <w:proofErr w:type="gramEnd"/>
      <w:r w:rsidRPr="00880719">
        <w:rPr>
          <w:sz w:val="26"/>
          <w:szCs w:val="26"/>
        </w:rPr>
        <w:t xml:space="preserve"> 0,60%.</w:t>
      </w:r>
    </w:p>
    <w:p w:rsidR="00D02D28" w:rsidRPr="00880719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880719">
        <w:rPr>
          <w:sz w:val="26"/>
          <w:szCs w:val="26"/>
        </w:rPr>
        <w:t>Учитывая, что в прогнозных показателях предоставленных налоговыми органами города не учтены поступления налога от плательщиков других регионов на ОКТМО 32731000 (Новокузнецкий городской округ)</w:t>
      </w:r>
      <w:r>
        <w:rPr>
          <w:sz w:val="26"/>
          <w:szCs w:val="26"/>
        </w:rPr>
        <w:t>,</w:t>
      </w:r>
      <w:r w:rsidRPr="00880719">
        <w:rPr>
          <w:sz w:val="26"/>
          <w:szCs w:val="26"/>
        </w:rPr>
        <w:t xml:space="preserve"> в оценку прогнозных показател</w:t>
      </w:r>
      <w:r>
        <w:rPr>
          <w:sz w:val="26"/>
          <w:szCs w:val="26"/>
        </w:rPr>
        <w:t>ей</w:t>
      </w:r>
      <w:r w:rsidRPr="00880719">
        <w:rPr>
          <w:sz w:val="26"/>
          <w:szCs w:val="26"/>
        </w:rPr>
        <w:t xml:space="preserve"> 2024-2026 годов включены данные</w:t>
      </w:r>
      <w:r>
        <w:rPr>
          <w:sz w:val="26"/>
          <w:szCs w:val="26"/>
        </w:rPr>
        <w:t>,</w:t>
      </w:r>
      <w:r w:rsidRPr="00880719">
        <w:rPr>
          <w:sz w:val="26"/>
          <w:szCs w:val="26"/>
        </w:rPr>
        <w:t xml:space="preserve"> дополнительно предоставленные </w:t>
      </w:r>
      <w:r>
        <w:rPr>
          <w:sz w:val="26"/>
          <w:szCs w:val="26"/>
        </w:rPr>
        <w:t xml:space="preserve">налоговыми органами, а также </w:t>
      </w:r>
      <w:r w:rsidRPr="00880719">
        <w:rPr>
          <w:sz w:val="26"/>
          <w:szCs w:val="26"/>
        </w:rPr>
        <w:t xml:space="preserve">показатели отчёта «1-БС «Помесячное распределение поступлений в консолидированный бюджет субъекта Российской Федерации по основным видам </w:t>
      </w:r>
      <w:proofErr w:type="spellStart"/>
      <w:r w:rsidRPr="00880719">
        <w:rPr>
          <w:sz w:val="26"/>
          <w:szCs w:val="26"/>
        </w:rPr>
        <w:t>администрируемых</w:t>
      </w:r>
      <w:proofErr w:type="spellEnd"/>
      <w:r w:rsidRPr="00880719">
        <w:rPr>
          <w:sz w:val="26"/>
          <w:szCs w:val="26"/>
        </w:rPr>
        <w:t xml:space="preserve"> ФНС России доходов, предусмотренных утвержденным Законом о</w:t>
      </w:r>
      <w:proofErr w:type="gramEnd"/>
      <w:r w:rsidRPr="00880719">
        <w:rPr>
          <w:sz w:val="26"/>
          <w:szCs w:val="26"/>
        </w:rPr>
        <w:t xml:space="preserve"> </w:t>
      </w:r>
      <w:proofErr w:type="gramStart"/>
      <w:r w:rsidRPr="00880719">
        <w:rPr>
          <w:sz w:val="26"/>
          <w:szCs w:val="26"/>
        </w:rPr>
        <w:t>бюджете</w:t>
      </w:r>
      <w:proofErr w:type="gramEnd"/>
      <w:r w:rsidRPr="00880719">
        <w:rPr>
          <w:sz w:val="26"/>
          <w:szCs w:val="26"/>
        </w:rPr>
        <w:t xml:space="preserve"> субъекта Российской Федерации и законами о бюджетах муниципальных образований»».</w:t>
      </w:r>
    </w:p>
    <w:p w:rsidR="00D02D28" w:rsidRPr="00092667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92667">
        <w:rPr>
          <w:sz w:val="26"/>
          <w:szCs w:val="26"/>
        </w:rPr>
        <w:t>Поступления единого сельскохозяйственного налога  запланированы на основании данных главных администраторов дохода - Инспекций Федеральной налоговой службы по городу Новокузнецку в сумме 3 602,0 тыс. руб. на  2024-2026 годы.</w:t>
      </w:r>
    </w:p>
    <w:p w:rsidR="00D02D28" w:rsidRPr="00092667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092667">
        <w:rPr>
          <w:sz w:val="26"/>
          <w:szCs w:val="26"/>
        </w:rPr>
        <w:t xml:space="preserve">Прогноз поступлений по налогу, взимаемому в связи с применением патентной системы налогообложения, единому сельскохозяйственному налогу запланирован на основании данных главных администраторов дохода - Инспекций Федеральной налоговой службы по городу Новокузнецку. </w:t>
      </w:r>
    </w:p>
    <w:p w:rsidR="00D02D28" w:rsidRPr="00092667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092667">
        <w:rPr>
          <w:sz w:val="26"/>
          <w:szCs w:val="26"/>
        </w:rPr>
        <w:t>Поступления по подгруппе доходов «Налоги на совокупный доход»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092667" w:rsidTr="000C7355">
        <w:tc>
          <w:tcPr>
            <w:tcW w:w="5353" w:type="dxa"/>
            <w:vMerge w:val="restart"/>
            <w:vAlign w:val="center"/>
          </w:tcPr>
          <w:p w:rsidR="00D02D28" w:rsidRPr="00092667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092667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092667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092667">
              <w:t xml:space="preserve">Прогноз поступлений </w:t>
            </w:r>
          </w:p>
        </w:tc>
      </w:tr>
      <w:tr w:rsidR="00D02D28" w:rsidRPr="00092667" w:rsidTr="000C7355">
        <w:tc>
          <w:tcPr>
            <w:tcW w:w="5353" w:type="dxa"/>
            <w:vMerge/>
          </w:tcPr>
          <w:p w:rsidR="00D02D28" w:rsidRPr="00092667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02D28" w:rsidRPr="00092667" w:rsidRDefault="00D02D28" w:rsidP="000C7355">
            <w:pPr>
              <w:jc w:val="center"/>
            </w:pPr>
            <w:r w:rsidRPr="00092667">
              <w:t>2024 год</w:t>
            </w:r>
          </w:p>
        </w:tc>
        <w:tc>
          <w:tcPr>
            <w:tcW w:w="1418" w:type="dxa"/>
            <w:vAlign w:val="center"/>
          </w:tcPr>
          <w:p w:rsidR="00D02D28" w:rsidRPr="00092667" w:rsidRDefault="00D02D28" w:rsidP="000C7355">
            <w:pPr>
              <w:jc w:val="center"/>
            </w:pPr>
            <w:r w:rsidRPr="00092667">
              <w:t>2025 год</w:t>
            </w:r>
          </w:p>
        </w:tc>
        <w:tc>
          <w:tcPr>
            <w:tcW w:w="1559" w:type="dxa"/>
            <w:vAlign w:val="center"/>
          </w:tcPr>
          <w:p w:rsidR="00D02D28" w:rsidRPr="00092667" w:rsidRDefault="00D02D28" w:rsidP="000C7355">
            <w:pPr>
              <w:jc w:val="center"/>
            </w:pPr>
            <w:r w:rsidRPr="00092667">
              <w:t xml:space="preserve"> 2026 год</w:t>
            </w:r>
          </w:p>
        </w:tc>
      </w:tr>
      <w:tr w:rsidR="00D02D28" w:rsidRPr="00092667" w:rsidTr="000C7355">
        <w:tc>
          <w:tcPr>
            <w:tcW w:w="5353" w:type="dxa"/>
          </w:tcPr>
          <w:p w:rsidR="00D02D28" w:rsidRPr="00092667" w:rsidRDefault="00D02D28" w:rsidP="000C7355">
            <w:pPr>
              <w:rPr>
                <w:color w:val="000000"/>
              </w:rPr>
            </w:pPr>
            <w:r w:rsidRPr="00092667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  <w:r>
              <w:rPr>
                <w:color w:val="000000"/>
              </w:rPr>
              <w:t>, тыс. руб.</w:t>
            </w:r>
          </w:p>
        </w:tc>
        <w:tc>
          <w:tcPr>
            <w:tcW w:w="1701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773 000,0</w:t>
            </w:r>
          </w:p>
        </w:tc>
        <w:tc>
          <w:tcPr>
            <w:tcW w:w="1418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779 000,0</w:t>
            </w:r>
          </w:p>
        </w:tc>
        <w:tc>
          <w:tcPr>
            <w:tcW w:w="1559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781 000,0</w:t>
            </w:r>
          </w:p>
        </w:tc>
      </w:tr>
      <w:tr w:rsidR="00D02D28" w:rsidRPr="00092667" w:rsidTr="000C7355">
        <w:tc>
          <w:tcPr>
            <w:tcW w:w="5353" w:type="dxa"/>
          </w:tcPr>
          <w:p w:rsidR="00D02D28" w:rsidRPr="00092667" w:rsidRDefault="00D02D28" w:rsidP="000C735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Общий норматив отчислений</w:t>
            </w:r>
          </w:p>
        </w:tc>
        <w:tc>
          <w:tcPr>
            <w:tcW w:w="1701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30,72%</w:t>
            </w:r>
          </w:p>
        </w:tc>
        <w:tc>
          <w:tcPr>
            <w:tcW w:w="1418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30,66%</w:t>
            </w:r>
          </w:p>
        </w:tc>
        <w:tc>
          <w:tcPr>
            <w:tcW w:w="1559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30,60%</w:t>
            </w:r>
          </w:p>
        </w:tc>
      </w:tr>
      <w:tr w:rsidR="00D02D28" w:rsidRPr="00092667" w:rsidTr="000C7355">
        <w:tc>
          <w:tcPr>
            <w:tcW w:w="5353" w:type="dxa"/>
          </w:tcPr>
          <w:p w:rsidR="00D02D28" w:rsidRPr="00092667" w:rsidRDefault="00D02D28" w:rsidP="000C7355">
            <w:pPr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Удельный вес в структуре на</w:t>
            </w:r>
            <w:r>
              <w:rPr>
                <w:i/>
                <w:iCs/>
                <w:color w:val="000000"/>
              </w:rPr>
              <w:t>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7,9%</w:t>
            </w:r>
          </w:p>
        </w:tc>
        <w:tc>
          <w:tcPr>
            <w:tcW w:w="1418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7,6%</w:t>
            </w:r>
          </w:p>
        </w:tc>
        <w:tc>
          <w:tcPr>
            <w:tcW w:w="1559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7,4%</w:t>
            </w:r>
          </w:p>
        </w:tc>
      </w:tr>
      <w:tr w:rsidR="00D02D28" w:rsidRPr="00092667" w:rsidTr="000C7355">
        <w:tc>
          <w:tcPr>
            <w:tcW w:w="5353" w:type="dxa"/>
          </w:tcPr>
          <w:p w:rsidR="00D02D28" w:rsidRPr="00092667" w:rsidRDefault="00D02D28" w:rsidP="000C7355">
            <w:pPr>
              <w:rPr>
                <w:color w:val="000000"/>
              </w:rPr>
            </w:pPr>
            <w:r w:rsidRPr="00092667">
              <w:rPr>
                <w:color w:val="000000"/>
              </w:rPr>
              <w:t>Единый сельскохозяйственный налог</w:t>
            </w:r>
            <w:r>
              <w:rPr>
                <w:color w:val="000000"/>
              </w:rPr>
              <w:t>,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  <w:r w:rsidRPr="00092667">
              <w:rPr>
                <w:color w:val="000000"/>
              </w:rPr>
              <w:t>*</w:t>
            </w:r>
          </w:p>
        </w:tc>
        <w:tc>
          <w:tcPr>
            <w:tcW w:w="1701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3 602,0</w:t>
            </w:r>
          </w:p>
        </w:tc>
        <w:tc>
          <w:tcPr>
            <w:tcW w:w="1418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3 602,0</w:t>
            </w:r>
          </w:p>
        </w:tc>
        <w:tc>
          <w:tcPr>
            <w:tcW w:w="1559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3 602,0</w:t>
            </w:r>
          </w:p>
        </w:tc>
      </w:tr>
      <w:tr w:rsidR="00D02D28" w:rsidRPr="00092667" w:rsidTr="000C7355">
        <w:tc>
          <w:tcPr>
            <w:tcW w:w="5353" w:type="dxa"/>
          </w:tcPr>
          <w:p w:rsidR="00D02D28" w:rsidRPr="00092667" w:rsidRDefault="00D02D28" w:rsidP="000C7355">
            <w:pPr>
              <w:rPr>
                <w:color w:val="000000"/>
              </w:rPr>
            </w:pPr>
            <w:r w:rsidRPr="00092667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>
              <w:rPr>
                <w:color w:val="000000"/>
              </w:rPr>
              <w:t>, тыс. руб.</w:t>
            </w:r>
            <w:r w:rsidRPr="00092667">
              <w:rPr>
                <w:color w:val="000000"/>
              </w:rPr>
              <w:t>*</w:t>
            </w:r>
          </w:p>
        </w:tc>
        <w:tc>
          <w:tcPr>
            <w:tcW w:w="1701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127 500,0</w:t>
            </w:r>
          </w:p>
        </w:tc>
        <w:tc>
          <w:tcPr>
            <w:tcW w:w="1418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128 000,0</w:t>
            </w:r>
          </w:p>
        </w:tc>
        <w:tc>
          <w:tcPr>
            <w:tcW w:w="1559" w:type="dxa"/>
            <w:vAlign w:val="bottom"/>
          </w:tcPr>
          <w:p w:rsidR="00D02D28" w:rsidRPr="00092667" w:rsidRDefault="00D02D28" w:rsidP="000C7355">
            <w:pPr>
              <w:jc w:val="right"/>
              <w:rPr>
                <w:color w:val="000000"/>
              </w:rPr>
            </w:pPr>
            <w:r w:rsidRPr="00092667">
              <w:rPr>
                <w:color w:val="000000"/>
              </w:rPr>
              <w:t>128 500,0</w:t>
            </w:r>
          </w:p>
        </w:tc>
      </w:tr>
      <w:tr w:rsidR="00D02D28" w:rsidRPr="00092667" w:rsidTr="000C7355">
        <w:tc>
          <w:tcPr>
            <w:tcW w:w="5353" w:type="dxa"/>
          </w:tcPr>
          <w:p w:rsidR="00D02D28" w:rsidRPr="00092667" w:rsidRDefault="00D02D28" w:rsidP="000C7355">
            <w:pPr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Удельный вес в структуре налог</w:t>
            </w:r>
            <w:r>
              <w:rPr>
                <w:i/>
                <w:iCs/>
                <w:color w:val="000000"/>
              </w:rPr>
              <w:t>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1,3%</w:t>
            </w:r>
          </w:p>
        </w:tc>
        <w:tc>
          <w:tcPr>
            <w:tcW w:w="1418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1,3%</w:t>
            </w:r>
          </w:p>
        </w:tc>
        <w:tc>
          <w:tcPr>
            <w:tcW w:w="1559" w:type="dxa"/>
            <w:vAlign w:val="bottom"/>
          </w:tcPr>
          <w:p w:rsidR="00D02D28" w:rsidRPr="0009266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092667">
              <w:rPr>
                <w:i/>
                <w:iCs/>
                <w:color w:val="000000"/>
              </w:rPr>
              <w:t>1,2%</w:t>
            </w:r>
          </w:p>
        </w:tc>
      </w:tr>
    </w:tbl>
    <w:p w:rsidR="00D02D28" w:rsidRPr="000D0166" w:rsidRDefault="00D02D28" w:rsidP="00D02D28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</w:t>
      </w:r>
      <w:r w:rsidRPr="000D016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D02D28" w:rsidRPr="000D38E6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D38E6">
        <w:rPr>
          <w:sz w:val="26"/>
          <w:szCs w:val="26"/>
        </w:rPr>
        <w:t>В связи с отменой единого налога на вменённый доход с 2021 года в проекте бюджета города поступления не планируются.</w:t>
      </w:r>
    </w:p>
    <w:p w:rsidR="00D02D28" w:rsidRPr="000D38E6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D02D28" w:rsidRPr="003505BC" w:rsidRDefault="00D02D28" w:rsidP="00D02D28">
      <w:pPr>
        <w:pStyle w:val="a8"/>
        <w:spacing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505BC">
        <w:rPr>
          <w:rFonts w:ascii="Times New Roman" w:hAnsi="Times New Roman" w:cs="Times New Roman"/>
          <w:b/>
          <w:color w:val="000000"/>
          <w:sz w:val="26"/>
          <w:szCs w:val="26"/>
        </w:rPr>
        <w:t>Налоги на имущество</w:t>
      </w:r>
    </w:p>
    <w:p w:rsidR="00D02D28" w:rsidRPr="003505BC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505BC">
        <w:rPr>
          <w:sz w:val="26"/>
          <w:szCs w:val="26"/>
        </w:rPr>
        <w:t xml:space="preserve">В данную подгруппу доходов входят следующие виды </w:t>
      </w:r>
      <w:proofErr w:type="spellStart"/>
      <w:r w:rsidRPr="003505BC">
        <w:rPr>
          <w:sz w:val="26"/>
          <w:szCs w:val="26"/>
        </w:rPr>
        <w:t>налогов</w:t>
      </w:r>
      <w:proofErr w:type="gramStart"/>
      <w:r w:rsidRPr="003505BC">
        <w:rPr>
          <w:sz w:val="26"/>
          <w:szCs w:val="26"/>
        </w:rPr>
        <w:t>:н</w:t>
      </w:r>
      <w:proofErr w:type="gramEnd"/>
      <w:r w:rsidRPr="003505BC">
        <w:rPr>
          <w:sz w:val="26"/>
          <w:szCs w:val="26"/>
        </w:rPr>
        <w:t>а</w:t>
      </w:r>
      <w:r>
        <w:rPr>
          <w:sz w:val="26"/>
          <w:szCs w:val="26"/>
        </w:rPr>
        <w:t>лог</w:t>
      </w:r>
      <w:proofErr w:type="spellEnd"/>
      <w:r>
        <w:rPr>
          <w:sz w:val="26"/>
          <w:szCs w:val="26"/>
        </w:rPr>
        <w:t xml:space="preserve"> на имущество физических лиц,</w:t>
      </w:r>
      <w:r w:rsidRPr="003505BC">
        <w:rPr>
          <w:sz w:val="26"/>
          <w:szCs w:val="26"/>
        </w:rPr>
        <w:t xml:space="preserve"> </w:t>
      </w:r>
      <w:proofErr w:type="spellStart"/>
      <w:r w:rsidRPr="003505BC">
        <w:rPr>
          <w:sz w:val="26"/>
          <w:szCs w:val="26"/>
        </w:rPr>
        <w:t>транспортый</w:t>
      </w:r>
      <w:proofErr w:type="spellEnd"/>
      <w:r w:rsidRPr="003505BC">
        <w:rPr>
          <w:sz w:val="26"/>
          <w:szCs w:val="26"/>
        </w:rPr>
        <w:t xml:space="preserve"> налог</w:t>
      </w:r>
      <w:r>
        <w:rPr>
          <w:sz w:val="26"/>
          <w:szCs w:val="26"/>
        </w:rPr>
        <w:t>,</w:t>
      </w:r>
      <w:r w:rsidRPr="003505BC">
        <w:rPr>
          <w:sz w:val="26"/>
          <w:szCs w:val="26"/>
        </w:rPr>
        <w:t xml:space="preserve"> земельный налог.</w:t>
      </w:r>
    </w:p>
    <w:p w:rsidR="00D02D28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Н</w:t>
      </w:r>
      <w:r w:rsidRPr="003505BC">
        <w:rPr>
          <w:sz w:val="26"/>
          <w:szCs w:val="26"/>
        </w:rPr>
        <w:t>алог на имущество физических лиц</w:t>
      </w:r>
    </w:p>
    <w:p w:rsidR="00D02D28" w:rsidRPr="003505BC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505BC">
        <w:rPr>
          <w:sz w:val="26"/>
          <w:szCs w:val="26"/>
        </w:rPr>
        <w:t>Прогноз поступлений налога на имущество физических лиц составлен в соответствии с главой 32 «Налог на имущество физических лиц» Налогового кодекса Российской Федерации, с учетом прогноза главных администраторов дохода - Инспекций Федеральной налоговой службы по городу Новокузнецку.</w:t>
      </w:r>
    </w:p>
    <w:p w:rsidR="00D02D28" w:rsidRPr="003505BC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3505BC">
        <w:rPr>
          <w:sz w:val="26"/>
          <w:szCs w:val="26"/>
        </w:rPr>
        <w:t>Учитывая, что в прогнозных показателях предоставленных налоговыми органами города не учтены поступления налога от плательщиков других регионов на ОКТМО 32731000 (Новокузнецкий городской округ)</w:t>
      </w:r>
      <w:r>
        <w:rPr>
          <w:sz w:val="26"/>
          <w:szCs w:val="26"/>
        </w:rPr>
        <w:t>,</w:t>
      </w:r>
      <w:r w:rsidRPr="003505BC">
        <w:rPr>
          <w:sz w:val="26"/>
          <w:szCs w:val="26"/>
        </w:rPr>
        <w:t xml:space="preserve"> в оценку прогнозных показател</w:t>
      </w:r>
      <w:r>
        <w:rPr>
          <w:sz w:val="26"/>
          <w:szCs w:val="26"/>
        </w:rPr>
        <w:t>ей</w:t>
      </w:r>
      <w:r w:rsidRPr="003505BC">
        <w:rPr>
          <w:sz w:val="26"/>
          <w:szCs w:val="26"/>
        </w:rPr>
        <w:t xml:space="preserve"> 2024-</w:t>
      </w:r>
      <w:r w:rsidRPr="003505BC">
        <w:rPr>
          <w:sz w:val="26"/>
          <w:szCs w:val="26"/>
        </w:rPr>
        <w:lastRenderedPageBreak/>
        <w:t>2026 годов включены данные дополнительно предоставленные налоговыми органами</w:t>
      </w:r>
      <w:r>
        <w:rPr>
          <w:sz w:val="26"/>
          <w:szCs w:val="26"/>
        </w:rPr>
        <w:t xml:space="preserve">, а также </w:t>
      </w:r>
      <w:r w:rsidRPr="003505BC">
        <w:rPr>
          <w:sz w:val="26"/>
          <w:szCs w:val="26"/>
        </w:rPr>
        <w:t xml:space="preserve">показатели отчёта «1-БС «Помесячное распределение поступлений в консолидированный бюджет субъекта Российской Федерации по основным видам </w:t>
      </w:r>
      <w:proofErr w:type="spellStart"/>
      <w:r w:rsidRPr="003505BC">
        <w:rPr>
          <w:sz w:val="26"/>
          <w:szCs w:val="26"/>
        </w:rPr>
        <w:t>администрируемых</w:t>
      </w:r>
      <w:proofErr w:type="spellEnd"/>
      <w:r w:rsidRPr="003505BC">
        <w:rPr>
          <w:sz w:val="26"/>
          <w:szCs w:val="26"/>
        </w:rPr>
        <w:t xml:space="preserve"> ФНС России доходов, предусмотренных утвержденным Законом о</w:t>
      </w:r>
      <w:proofErr w:type="gramEnd"/>
      <w:r w:rsidRPr="003505BC">
        <w:rPr>
          <w:sz w:val="26"/>
          <w:szCs w:val="26"/>
        </w:rPr>
        <w:t xml:space="preserve"> </w:t>
      </w:r>
      <w:proofErr w:type="gramStart"/>
      <w:r w:rsidRPr="003505BC">
        <w:rPr>
          <w:sz w:val="26"/>
          <w:szCs w:val="26"/>
        </w:rPr>
        <w:t>бюджете</w:t>
      </w:r>
      <w:proofErr w:type="gramEnd"/>
      <w:r w:rsidRPr="003505BC">
        <w:rPr>
          <w:sz w:val="26"/>
          <w:szCs w:val="26"/>
        </w:rPr>
        <w:t xml:space="preserve"> субъекта Российской Федерации и законами о бюджетах муниципальных образований»».</w:t>
      </w:r>
    </w:p>
    <w:p w:rsidR="00D02D28" w:rsidRDefault="00D02D28" w:rsidP="00D02D28">
      <w:pPr>
        <w:spacing w:line="276" w:lineRule="auto"/>
        <w:ind w:firstLine="567"/>
        <w:jc w:val="both"/>
        <w:rPr>
          <w:color w:val="000000"/>
          <w:sz w:val="26"/>
          <w:szCs w:val="26"/>
          <w:highlight w:val="yellow"/>
        </w:rPr>
      </w:pPr>
      <w:r w:rsidRPr="003505BC">
        <w:rPr>
          <w:color w:val="000000"/>
          <w:sz w:val="26"/>
          <w:szCs w:val="26"/>
        </w:rPr>
        <w:t xml:space="preserve">Решением Новокузнецкого городского Совета </w:t>
      </w:r>
      <w:r w:rsidRPr="003505BC">
        <w:rPr>
          <w:sz w:val="26"/>
          <w:szCs w:val="26"/>
        </w:rPr>
        <w:t>народных депутатов от 25.11.2014 № 15/139 «Об утверждении Положения о налоге на имущество</w:t>
      </w:r>
      <w:r w:rsidRPr="00AC7E77">
        <w:rPr>
          <w:sz w:val="26"/>
          <w:szCs w:val="26"/>
        </w:rPr>
        <w:t xml:space="preserve"> физических лиц на территории Новокузнецкого городского округа</w:t>
      </w:r>
      <w:r>
        <w:rPr>
          <w:sz w:val="26"/>
          <w:szCs w:val="26"/>
        </w:rPr>
        <w:t xml:space="preserve">» предусмотрено определение </w:t>
      </w:r>
      <w:proofErr w:type="spellStart"/>
      <w:r>
        <w:rPr>
          <w:sz w:val="26"/>
          <w:szCs w:val="26"/>
        </w:rPr>
        <w:t>налогововй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базы</w:t>
      </w:r>
      <w:proofErr w:type="gramEnd"/>
      <w:r>
        <w:rPr>
          <w:sz w:val="26"/>
          <w:szCs w:val="26"/>
        </w:rPr>
        <w:t xml:space="preserve"> для расчёта данного налога исходя из кадастровой стоимости объектов налогообложения.</w:t>
      </w:r>
    </w:p>
    <w:p w:rsidR="00D02D28" w:rsidRPr="003505BC" w:rsidRDefault="00D02D28" w:rsidP="00D02D28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proofErr w:type="gramStart"/>
      <w:r w:rsidRPr="003505BC">
        <w:rPr>
          <w:color w:val="000000"/>
          <w:sz w:val="26"/>
          <w:szCs w:val="26"/>
        </w:rPr>
        <w:t xml:space="preserve">В соответствии с Федеральным законом от 3 июля 2016 года № 237-ФЗ «О государственной кадастровой оценке» (далее – Закон о государственной кадастровой оценке), с Приказом Комитета по управлению государственным имуществом Кузбасса от 21.09.2023 №4-2/1951-п «Об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Pr="003505BC">
        <w:rPr>
          <w:color w:val="000000"/>
          <w:sz w:val="26"/>
          <w:szCs w:val="26"/>
        </w:rPr>
        <w:t>машино-мест</w:t>
      </w:r>
      <w:proofErr w:type="spellEnd"/>
      <w:r w:rsidRPr="003505BC">
        <w:rPr>
          <w:color w:val="000000"/>
          <w:sz w:val="26"/>
          <w:szCs w:val="26"/>
        </w:rPr>
        <w:t>, расположенных на территории Кемеровской области - Кузбасса» государственным бюджетным учреждением «Центр государственной кадастровой оценки и</w:t>
      </w:r>
      <w:proofErr w:type="gramEnd"/>
      <w:r w:rsidRPr="003505BC">
        <w:rPr>
          <w:color w:val="000000"/>
          <w:sz w:val="26"/>
          <w:szCs w:val="26"/>
        </w:rPr>
        <w:t xml:space="preserve"> технической инвентаризации Кузбасса» (далее - ГБУ «Центр ГКО и ТИ Кузбасса») определена кадастровая стоимость зданий, помещений, сооружений, объектов незавершенного строительства, </w:t>
      </w:r>
      <w:proofErr w:type="spellStart"/>
      <w:r w:rsidRPr="003505BC">
        <w:rPr>
          <w:color w:val="000000"/>
          <w:sz w:val="26"/>
          <w:szCs w:val="26"/>
        </w:rPr>
        <w:t>машино-мест</w:t>
      </w:r>
      <w:proofErr w:type="spellEnd"/>
      <w:r w:rsidRPr="003505BC">
        <w:rPr>
          <w:color w:val="000000"/>
          <w:sz w:val="26"/>
          <w:szCs w:val="26"/>
        </w:rPr>
        <w:t xml:space="preserve">, расположенных на территории Кемеровской области - Кузбасса. Данная кадастровая стоимость будет действовать с 1 января 2024 года. </w:t>
      </w:r>
    </w:p>
    <w:p w:rsidR="00D02D28" w:rsidRPr="003505BC" w:rsidRDefault="00D02D28" w:rsidP="00D02D28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НК РФ налог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</w:t>
      </w:r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имущество физических лиц подлежит уплате налогоплательщиками в срок не позднее 1 декабря года, следующего за истекшим налоговым периодом. В 2024 году физическими лицами налог подлежит уплате за 2023 год по действующей на текущий момент кадастровой стоимости имущества. По новой кадастровой стоимости физические лица будут уплачивать налог в 2025 году за 2024 год.</w:t>
      </w:r>
    </w:p>
    <w:p w:rsidR="00D02D28" w:rsidRDefault="00D02D28" w:rsidP="00D02D28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прогнозных показателях 2025 и 2026 годов налог на имущество физических лиц </w:t>
      </w:r>
      <w:proofErr w:type="spellStart"/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расчитан</w:t>
      </w:r>
      <w:proofErr w:type="spellEnd"/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исходя из действующей на момент формирования бюджета кадастровой стоимости зданий, помещений, сооружений, объектов незавершенного строительства, </w:t>
      </w:r>
      <w:proofErr w:type="spellStart"/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машино-мест</w:t>
      </w:r>
      <w:proofErr w:type="spellEnd"/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02D28" w:rsidRPr="003505BC" w:rsidRDefault="00D02D28" w:rsidP="00D02D28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spellStart"/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Транспортый</w:t>
      </w:r>
      <w:proofErr w:type="spellEnd"/>
      <w:r w:rsidRPr="003505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налог </w:t>
      </w:r>
    </w:p>
    <w:p w:rsidR="00D02D28" w:rsidRPr="003505BC" w:rsidRDefault="00D02D28" w:rsidP="00D02D28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05B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Кемеровской области от 24.11.2005 № 134-ОЗ «О межбюджетных отношениях в Кемеровской области - Кузбассе»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50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 единый норматив отчислений в бюджеты городских округов от транспортного налога в размере 5 процентов от суммы налога, подлежащей перечислению в областной бюджет.</w:t>
      </w:r>
    </w:p>
    <w:p w:rsidR="00D02D28" w:rsidRPr="003505BC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3505BC">
        <w:rPr>
          <w:sz w:val="26"/>
          <w:szCs w:val="26"/>
        </w:rPr>
        <w:t xml:space="preserve">Прогноз поступлений транспортного налога представлен главными администраторами дохода - </w:t>
      </w:r>
      <w:r w:rsidRPr="003505BC">
        <w:rPr>
          <w:color w:val="000000" w:themeColor="text1"/>
          <w:sz w:val="26"/>
          <w:szCs w:val="26"/>
        </w:rPr>
        <w:t>Инспекциями Федеральной налоговой службы по городу Новокузнецку</w:t>
      </w:r>
      <w:r w:rsidRPr="003505BC">
        <w:rPr>
          <w:sz w:val="26"/>
          <w:szCs w:val="26"/>
        </w:rPr>
        <w:t xml:space="preserve">. </w:t>
      </w:r>
      <w:r w:rsidRPr="003505BC">
        <w:rPr>
          <w:color w:val="000000"/>
          <w:sz w:val="26"/>
          <w:szCs w:val="26"/>
        </w:rPr>
        <w:t xml:space="preserve">Доходы по транспортному налогу складываются из поступлений </w:t>
      </w:r>
      <w:r>
        <w:rPr>
          <w:color w:val="000000"/>
          <w:sz w:val="26"/>
          <w:szCs w:val="26"/>
        </w:rPr>
        <w:t>от</w:t>
      </w:r>
      <w:r w:rsidRPr="003505BC">
        <w:rPr>
          <w:color w:val="000000"/>
          <w:sz w:val="26"/>
          <w:szCs w:val="26"/>
        </w:rPr>
        <w:t xml:space="preserve"> физических лиц и </w:t>
      </w:r>
      <w:r>
        <w:rPr>
          <w:color w:val="000000"/>
          <w:sz w:val="26"/>
          <w:szCs w:val="26"/>
        </w:rPr>
        <w:t>от</w:t>
      </w:r>
      <w:r w:rsidRPr="003505BC">
        <w:rPr>
          <w:color w:val="000000"/>
          <w:sz w:val="26"/>
          <w:szCs w:val="26"/>
        </w:rPr>
        <w:t xml:space="preserve"> организаций, распределение произведено пропорционально фактическим поступлениям  в текущем году.</w:t>
      </w:r>
    </w:p>
    <w:p w:rsidR="00D02D28" w:rsidRPr="003505BC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505BC">
        <w:rPr>
          <w:sz w:val="26"/>
          <w:szCs w:val="26"/>
        </w:rPr>
        <w:lastRenderedPageBreak/>
        <w:t>Поступления от транспортного налога, являются одним из источников доходов муниципального дорожного фонда, созданного в Новокузнецком городском округе.</w:t>
      </w:r>
    </w:p>
    <w:p w:rsidR="00D02D28" w:rsidRPr="003505BC" w:rsidRDefault="00D02D28" w:rsidP="00D02D28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3505BC">
        <w:rPr>
          <w:sz w:val="26"/>
          <w:szCs w:val="26"/>
        </w:rPr>
        <w:t xml:space="preserve">3. </w:t>
      </w:r>
      <w:r>
        <w:rPr>
          <w:sz w:val="26"/>
          <w:szCs w:val="26"/>
        </w:rPr>
        <w:t>З</w:t>
      </w:r>
      <w:r w:rsidRPr="003505BC">
        <w:rPr>
          <w:sz w:val="26"/>
          <w:szCs w:val="26"/>
        </w:rPr>
        <w:t>емельный налог</w:t>
      </w:r>
    </w:p>
    <w:p w:rsidR="00D02D28" w:rsidRPr="004E78F1" w:rsidRDefault="00D02D28" w:rsidP="00D02D28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sz w:val="26"/>
          <w:szCs w:val="26"/>
        </w:rPr>
      </w:pPr>
      <w:r w:rsidRPr="004E78F1">
        <w:rPr>
          <w:sz w:val="26"/>
          <w:szCs w:val="26"/>
        </w:rPr>
        <w:t>Расчет поступлений земельного налога составлен: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4E78F1">
        <w:rPr>
          <w:sz w:val="26"/>
          <w:szCs w:val="26"/>
        </w:rPr>
        <w:t xml:space="preserve">в соответствии с положениями главы 31 </w:t>
      </w:r>
      <w:r>
        <w:rPr>
          <w:sz w:val="26"/>
          <w:szCs w:val="26"/>
        </w:rPr>
        <w:t>НК</w:t>
      </w:r>
      <w:r w:rsidRPr="004E78F1">
        <w:rPr>
          <w:sz w:val="26"/>
          <w:szCs w:val="26"/>
        </w:rPr>
        <w:t xml:space="preserve"> РФ, изменениями федерального законодательства;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4E78F1">
        <w:rPr>
          <w:sz w:val="26"/>
          <w:szCs w:val="26"/>
        </w:rPr>
        <w:t xml:space="preserve">в </w:t>
      </w:r>
      <w:proofErr w:type="spellStart"/>
      <w:r w:rsidRPr="004E78F1">
        <w:rPr>
          <w:sz w:val="26"/>
          <w:szCs w:val="26"/>
        </w:rPr>
        <w:t>соотвествии</w:t>
      </w:r>
      <w:proofErr w:type="spellEnd"/>
      <w:r w:rsidRPr="004E78F1">
        <w:rPr>
          <w:sz w:val="26"/>
          <w:szCs w:val="26"/>
        </w:rPr>
        <w:t xml:space="preserve"> с постановлением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4E78F1">
          <w:rPr>
            <w:sz w:val="26"/>
            <w:szCs w:val="26"/>
          </w:rPr>
          <w:t>2006 г</w:t>
        </w:r>
      </w:smartTag>
      <w:r w:rsidRPr="004E78F1">
        <w:rPr>
          <w:sz w:val="26"/>
          <w:szCs w:val="26"/>
        </w:rPr>
        <w:t>. № 3/5 «Об утверждении Положения о земельном налоге на территории города Новокузнецка» в последней редакции;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4E78F1">
        <w:rPr>
          <w:sz w:val="26"/>
          <w:szCs w:val="26"/>
        </w:rPr>
        <w:t>исходя из динамики фактических поступлений за 2022 год и ожидаемого поступления до конца текущего года.</w:t>
      </w:r>
    </w:p>
    <w:p w:rsidR="00D02D28" w:rsidRPr="004E78F1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4E78F1">
        <w:rPr>
          <w:sz w:val="26"/>
          <w:szCs w:val="26"/>
        </w:rPr>
        <w:t>Прогноз поступлений учитывает: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4E78F1">
        <w:rPr>
          <w:sz w:val="26"/>
          <w:szCs w:val="26"/>
        </w:rPr>
        <w:t>новую государственную кадастровую оценку земельных участков</w:t>
      </w:r>
      <w:r>
        <w:rPr>
          <w:sz w:val="26"/>
          <w:szCs w:val="26"/>
        </w:rPr>
        <w:t xml:space="preserve"> определенную </w:t>
      </w:r>
      <w:r w:rsidRPr="004E78F1">
        <w:rPr>
          <w:sz w:val="26"/>
          <w:szCs w:val="26"/>
        </w:rPr>
        <w:t>государственным бюджетным учреждением «Центр государственной кадастровой оценки и технической инвентаризации Кузбасса» (далее - ГБУ «Центр ГКО и ТИ Кузбасса»)</w:t>
      </w:r>
      <w:proofErr w:type="gramStart"/>
      <w:r>
        <w:rPr>
          <w:sz w:val="26"/>
          <w:szCs w:val="26"/>
        </w:rPr>
        <w:t>,в</w:t>
      </w:r>
      <w:proofErr w:type="gramEnd"/>
      <w:r w:rsidRPr="004E78F1">
        <w:rPr>
          <w:sz w:val="26"/>
          <w:szCs w:val="26"/>
        </w:rPr>
        <w:t xml:space="preserve"> соответствии с Федеральным законом от 3 июля 2016 года № 237-ФЗ «О государственной кадастровой оценке» (далее – Закон о государственной кадастровой оценке), Приказом Комитета по управлению государственным имуществом Кузбасса от 06.10.2020 №4-2/1724-п «О проведении в 2022 году государственной кадастровой оценки земельных участков, расположенных на территории Кемеровской области – Кузбасса»</w:t>
      </w:r>
      <w:r>
        <w:rPr>
          <w:sz w:val="26"/>
          <w:szCs w:val="26"/>
        </w:rPr>
        <w:t>.</w:t>
      </w:r>
      <w:r w:rsidRPr="004E78F1">
        <w:rPr>
          <w:sz w:val="26"/>
          <w:szCs w:val="26"/>
        </w:rPr>
        <w:t xml:space="preserve"> ГБУ «Центр ГКО и ТИ Кузбасса» определена государственная кадастровая оценка объектов недвижимости в отношении всех земельных участков, учтенных в Едином государственном реестре недвижимости на территории Кемеровской области – Кузбасса на 1 января 2022 года. Новая кадастровая оценка начала действовать с 1 января 2023 года;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4E78F1">
        <w:rPr>
          <w:sz w:val="26"/>
          <w:szCs w:val="26"/>
        </w:rPr>
        <w:t>отмену «моратория» на увеличение налоговой нагрузки по земельному налогу</w:t>
      </w:r>
      <w:r>
        <w:rPr>
          <w:sz w:val="26"/>
          <w:szCs w:val="26"/>
        </w:rPr>
        <w:t>, установленного, в</w:t>
      </w:r>
      <w:r w:rsidRPr="004E78F1">
        <w:rPr>
          <w:sz w:val="26"/>
          <w:szCs w:val="26"/>
        </w:rPr>
        <w:t xml:space="preserve"> рамках антикризисных мер в 2023 году Федеральным законом от 26.03.2022 № 67-ФЗ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Законом</w:t>
      </w:r>
      <w:r w:rsidRPr="004E78F1">
        <w:rPr>
          <w:sz w:val="26"/>
          <w:szCs w:val="26"/>
        </w:rPr>
        <w:t xml:space="preserve"> были определены </w:t>
      </w:r>
      <w:hyperlink r:id="rId8" w:history="1">
        <w:r w:rsidRPr="004E78F1">
          <w:rPr>
            <w:sz w:val="26"/>
            <w:szCs w:val="26"/>
          </w:rPr>
          <w:t>особенности исчисления</w:t>
        </w:r>
      </w:hyperlink>
      <w:r w:rsidRPr="004E78F1">
        <w:rPr>
          <w:sz w:val="26"/>
          <w:szCs w:val="26"/>
        </w:rPr>
        <w:t xml:space="preserve"> налоговой базы по земельном налогу: если кадастровая стоимость земельного участка, внесенная в Единый государственный реестр недвижимости (далее – ЕГРН) и применяемая с 01.01.2023, больше стоимости из ЕГРН, применяемой с 01.01.2022, то для расчета используются показатели 2022 года (данное правило не действует, если кадастровая стоимость участка увеличилась из-за изменения его характеристик);</w:t>
      </w:r>
      <w:proofErr w:type="gramEnd"/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4E78F1">
        <w:rPr>
          <w:sz w:val="26"/>
          <w:szCs w:val="26"/>
        </w:rPr>
        <w:t>возможные потери бюджета городского округа в связи с пересмотром результатов государственной кадастровой оценки земельных участков. С 2023 года действует обязательн</w:t>
      </w:r>
      <w:r>
        <w:rPr>
          <w:sz w:val="26"/>
          <w:szCs w:val="26"/>
        </w:rPr>
        <w:t>ый «досудебный» порядок</w:t>
      </w:r>
      <w:r w:rsidRPr="004E78F1">
        <w:rPr>
          <w:sz w:val="26"/>
          <w:szCs w:val="26"/>
        </w:rPr>
        <w:t xml:space="preserve"> снижения кадастровой стоимости до установления её в размере рыночной. С апреля текущего года подано 647 заявлений (часть из них 362 подана повторно), из них имеют положительное решение об установлении кадастровой стоимости в размере рыночной 92 заявления (выпадающие доходы в сумме 31,2 млн. руб.);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4E78F1">
        <w:rPr>
          <w:sz w:val="26"/>
          <w:szCs w:val="26"/>
        </w:rPr>
        <w:t>погашение задолженности по налогу</w:t>
      </w:r>
      <w:r>
        <w:rPr>
          <w:sz w:val="26"/>
          <w:szCs w:val="26"/>
        </w:rPr>
        <w:t xml:space="preserve"> (по состоянию на 01.11.2023 года задолженность по земельному налогу составила 18 779 тыс. руб.)</w:t>
      </w:r>
      <w:r w:rsidRPr="004E78F1">
        <w:rPr>
          <w:sz w:val="26"/>
          <w:szCs w:val="26"/>
        </w:rPr>
        <w:t>.</w:t>
      </w:r>
    </w:p>
    <w:p w:rsidR="00D02D28" w:rsidRPr="003505BC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3505BC">
        <w:rPr>
          <w:color w:val="000000"/>
          <w:sz w:val="26"/>
          <w:szCs w:val="26"/>
        </w:rPr>
        <w:lastRenderedPageBreak/>
        <w:t xml:space="preserve">Доходы по </w:t>
      </w:r>
      <w:r>
        <w:rPr>
          <w:color w:val="000000"/>
          <w:sz w:val="26"/>
          <w:szCs w:val="26"/>
        </w:rPr>
        <w:t>земельному</w:t>
      </w:r>
      <w:r w:rsidRPr="003505BC">
        <w:rPr>
          <w:color w:val="000000"/>
          <w:sz w:val="26"/>
          <w:szCs w:val="26"/>
        </w:rPr>
        <w:t xml:space="preserve"> налогу складываются из поступлений </w:t>
      </w:r>
      <w:r>
        <w:rPr>
          <w:color w:val="000000"/>
          <w:sz w:val="26"/>
          <w:szCs w:val="26"/>
        </w:rPr>
        <w:t>от</w:t>
      </w:r>
      <w:r w:rsidRPr="003505BC">
        <w:rPr>
          <w:color w:val="000000"/>
          <w:sz w:val="26"/>
          <w:szCs w:val="26"/>
        </w:rPr>
        <w:t xml:space="preserve"> физических лиц и </w:t>
      </w:r>
      <w:r>
        <w:rPr>
          <w:color w:val="000000"/>
          <w:sz w:val="26"/>
          <w:szCs w:val="26"/>
        </w:rPr>
        <w:t>от</w:t>
      </w:r>
      <w:r w:rsidRPr="003505BC">
        <w:rPr>
          <w:color w:val="000000"/>
          <w:sz w:val="26"/>
          <w:szCs w:val="26"/>
        </w:rPr>
        <w:t xml:space="preserve"> организаций, распределение произведено пропорционально фактическим поступлениям  в текущем году.</w:t>
      </w:r>
    </w:p>
    <w:p w:rsidR="00D02D28" w:rsidRDefault="00D02D28" w:rsidP="00D02D2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E78F1">
        <w:rPr>
          <w:sz w:val="26"/>
          <w:szCs w:val="26"/>
        </w:rPr>
        <w:t>Поступления по подгруппе доходов «Налоги на имущество»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3D30CA" w:rsidTr="000C7355">
        <w:tc>
          <w:tcPr>
            <w:tcW w:w="5353" w:type="dxa"/>
            <w:vMerge w:val="restart"/>
            <w:shd w:val="clear" w:color="auto" w:fill="auto"/>
            <w:vAlign w:val="center"/>
          </w:tcPr>
          <w:p w:rsidR="00D02D28" w:rsidRPr="003D30CA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3D30CA">
              <w:t>Наименование показателя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02D28" w:rsidRPr="003D30CA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3D30CA">
              <w:t xml:space="preserve">Прогноз поступлений </w:t>
            </w:r>
          </w:p>
        </w:tc>
      </w:tr>
      <w:tr w:rsidR="00D02D28" w:rsidRPr="003D30CA" w:rsidTr="000C7355">
        <w:tc>
          <w:tcPr>
            <w:tcW w:w="5353" w:type="dxa"/>
            <w:vMerge/>
            <w:shd w:val="clear" w:color="auto" w:fill="auto"/>
          </w:tcPr>
          <w:p w:rsidR="00D02D28" w:rsidRPr="003D30CA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2D28" w:rsidRPr="003D30CA" w:rsidRDefault="00D02D28" w:rsidP="000C7355">
            <w:pPr>
              <w:jc w:val="center"/>
            </w:pPr>
            <w:r w:rsidRPr="003D30CA"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28" w:rsidRPr="003D30CA" w:rsidRDefault="00D02D28" w:rsidP="000C7355">
            <w:pPr>
              <w:jc w:val="center"/>
            </w:pPr>
            <w:r w:rsidRPr="003D30CA">
              <w:t>2025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28" w:rsidRPr="003D30CA" w:rsidRDefault="00D02D28" w:rsidP="000C7355">
            <w:pPr>
              <w:jc w:val="center"/>
            </w:pPr>
            <w:r w:rsidRPr="003D30CA">
              <w:t xml:space="preserve"> 2026 год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color w:val="000000"/>
              </w:rPr>
            </w:pPr>
            <w:r w:rsidRPr="003D30CA">
              <w:rPr>
                <w:color w:val="000000"/>
              </w:rPr>
              <w:t>Налог на имущество физических лиц</w:t>
            </w:r>
            <w:r w:rsidRPr="00B7238D">
              <w:rPr>
                <w:color w:val="000000"/>
              </w:rPr>
              <w:t xml:space="preserve">, </w:t>
            </w:r>
            <w:r w:rsidRPr="00B7238D">
              <w:t>тыс. руб.</w:t>
            </w:r>
            <w:r w:rsidRPr="00B7238D">
              <w:rPr>
                <w:color w:val="000000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169 000,0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170 100,0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171 200,0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Удельный вес в структуре на</w:t>
            </w:r>
            <w:r>
              <w:rPr>
                <w:i/>
                <w:iCs/>
                <w:color w:val="000000"/>
              </w:rPr>
              <w:t>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1,7%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1,7%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1,6%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color w:val="000000"/>
              </w:rPr>
            </w:pPr>
            <w:r w:rsidRPr="003D30CA">
              <w:rPr>
                <w:color w:val="000000"/>
              </w:rPr>
              <w:t xml:space="preserve">Транспортный налог, </w:t>
            </w:r>
            <w:r w:rsidRPr="00B7238D">
              <w:t>тыс. руб.</w:t>
            </w:r>
            <w:r>
              <w:t xml:space="preserve">, </w:t>
            </w:r>
            <w:r w:rsidRPr="003D30CA"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26 750,0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27 000,0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27 250,0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color w:val="000000"/>
              </w:rPr>
            </w:pPr>
            <w:r w:rsidRPr="003D30CA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5 617,5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5 670,0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5 722,5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color w:val="000000"/>
              </w:rPr>
            </w:pPr>
            <w:r w:rsidRPr="003D30CA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21 132,5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21 330,0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21 527,5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5,0%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5,0%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0,3%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0,3%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0,3%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color w:val="000000"/>
              </w:rPr>
            </w:pPr>
            <w:r w:rsidRPr="003D30CA">
              <w:rPr>
                <w:color w:val="000000"/>
              </w:rPr>
              <w:t>Земельный налог*</w:t>
            </w:r>
            <w:r>
              <w:rPr>
                <w:color w:val="000000"/>
              </w:rPr>
              <w:t xml:space="preserve">, </w:t>
            </w:r>
            <w:r w:rsidRPr="00B7238D">
              <w:t>тыс. руб.</w:t>
            </w:r>
            <w:r w:rsidRPr="003D30CA">
              <w:rPr>
                <w:color w:val="000000"/>
              </w:rPr>
              <w:t>,  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1 350 000,0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1 355 300,0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1 360 600,0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color w:val="000000"/>
              </w:rPr>
            </w:pPr>
            <w:r w:rsidRPr="003D30CA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1 314 600,0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1 320 300,0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1 326 600,0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color w:val="000000"/>
              </w:rPr>
            </w:pPr>
            <w:r w:rsidRPr="003D30CA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35 400,0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35 000,0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color w:val="000000"/>
              </w:rPr>
            </w:pPr>
            <w:r w:rsidRPr="003D30CA">
              <w:rPr>
                <w:color w:val="000000"/>
              </w:rPr>
              <w:t>34 000,0</w:t>
            </w:r>
          </w:p>
        </w:tc>
      </w:tr>
      <w:tr w:rsidR="00D02D28" w:rsidRPr="003D30CA" w:rsidTr="000C7355">
        <w:tc>
          <w:tcPr>
            <w:tcW w:w="5353" w:type="dxa"/>
            <w:shd w:val="clear" w:color="auto" w:fill="auto"/>
          </w:tcPr>
          <w:p w:rsidR="00D02D28" w:rsidRPr="003D30CA" w:rsidRDefault="00D02D28" w:rsidP="000C7355">
            <w:pPr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13,7%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13,3%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2D28" w:rsidRPr="003D30CA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3D30CA">
              <w:rPr>
                <w:i/>
                <w:iCs/>
                <w:color w:val="000000"/>
              </w:rPr>
              <w:t>13,0%</w:t>
            </w:r>
          </w:p>
        </w:tc>
      </w:tr>
    </w:tbl>
    <w:p w:rsidR="00D02D28" w:rsidRPr="000D0166" w:rsidRDefault="00D02D28" w:rsidP="00D02D28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</w:t>
      </w:r>
      <w:r w:rsidRPr="000D016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D02D28" w:rsidRPr="00B45753" w:rsidRDefault="00D02D28" w:rsidP="00D02D28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D02D28" w:rsidRPr="001C0317" w:rsidRDefault="00D02D28" w:rsidP="00D02D28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1C0317">
        <w:rPr>
          <w:b/>
          <w:sz w:val="26"/>
          <w:szCs w:val="26"/>
        </w:rPr>
        <w:t>Государственная пошлина</w:t>
      </w:r>
    </w:p>
    <w:p w:rsidR="00D02D28" w:rsidRPr="001C0317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1C0317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доходов.</w:t>
      </w:r>
    </w:p>
    <w:p w:rsidR="00D02D28" w:rsidRPr="001C0317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1C0317">
        <w:rPr>
          <w:sz w:val="26"/>
          <w:szCs w:val="26"/>
        </w:rPr>
        <w:t>В составе прогнозируемых доходов на 2024-2026 годы учтены следующие виды государственной пошлины: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C0317">
        <w:rPr>
          <w:sz w:val="26"/>
          <w:szCs w:val="26"/>
        </w:rPr>
        <w:t>по делам, рассматриваемым в судах общей юрисдикции, мировыми судьями (</w:t>
      </w:r>
      <w:r>
        <w:rPr>
          <w:sz w:val="26"/>
          <w:szCs w:val="26"/>
        </w:rPr>
        <w:t xml:space="preserve">главный </w:t>
      </w:r>
      <w:r w:rsidRPr="001C0317">
        <w:rPr>
          <w:sz w:val="26"/>
          <w:szCs w:val="26"/>
        </w:rPr>
        <w:t>администратор - И</w:t>
      </w:r>
      <w:r w:rsidR="00A23F59" w:rsidRPr="00A23F59">
        <w:rPr>
          <w:sz w:val="26"/>
          <w:szCs w:val="26"/>
        </w:rPr>
        <w:t xml:space="preserve">нспекции Федеральной налоговой </w:t>
      </w:r>
      <w:r w:rsidRPr="001C0317">
        <w:rPr>
          <w:sz w:val="26"/>
          <w:szCs w:val="26"/>
        </w:rPr>
        <w:t>службы по городу Новокузнецку);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C0317">
        <w:rPr>
          <w:sz w:val="26"/>
          <w:szCs w:val="26"/>
        </w:rPr>
        <w:t>за выдачу разрешения на установку рекламной конструкции (</w:t>
      </w:r>
      <w:r>
        <w:rPr>
          <w:sz w:val="26"/>
          <w:szCs w:val="26"/>
        </w:rPr>
        <w:t xml:space="preserve">главный </w:t>
      </w:r>
      <w:r w:rsidRPr="001C0317">
        <w:rPr>
          <w:sz w:val="26"/>
          <w:szCs w:val="26"/>
        </w:rPr>
        <w:t>администратор - комитет градостроительства и земельных ресурсов администрации города Новокузнецка). Данный вид дохода носит заявительный характер и запланирован на основании прогнозируемого количества обращений за предоставлением услуг.</w:t>
      </w:r>
    </w:p>
    <w:p w:rsidR="00D02D28" w:rsidRPr="001C0317" w:rsidRDefault="00D02D28" w:rsidP="00D02D28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1C0317">
        <w:rPr>
          <w:sz w:val="26"/>
          <w:szCs w:val="26"/>
        </w:rPr>
        <w:t>Поступления от государственной пошлины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1C0317" w:rsidTr="000C7355">
        <w:tc>
          <w:tcPr>
            <w:tcW w:w="5353" w:type="dxa"/>
            <w:vMerge w:val="restart"/>
            <w:vAlign w:val="center"/>
          </w:tcPr>
          <w:p w:rsidR="00D02D28" w:rsidRPr="001C0317" w:rsidRDefault="00D02D28" w:rsidP="000C7355">
            <w:pPr>
              <w:spacing w:line="276" w:lineRule="auto"/>
              <w:jc w:val="center"/>
            </w:pPr>
            <w:r w:rsidRPr="001C0317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1C0317" w:rsidRDefault="00D02D28" w:rsidP="000C7355">
            <w:pPr>
              <w:spacing w:line="276" w:lineRule="auto"/>
              <w:jc w:val="center"/>
            </w:pPr>
            <w:r w:rsidRPr="001C0317">
              <w:t xml:space="preserve">Прогноз поступлений </w:t>
            </w:r>
          </w:p>
        </w:tc>
      </w:tr>
      <w:tr w:rsidR="00D02D28" w:rsidRPr="001C0317" w:rsidTr="000C7355">
        <w:tc>
          <w:tcPr>
            <w:tcW w:w="5353" w:type="dxa"/>
            <w:vMerge/>
          </w:tcPr>
          <w:p w:rsidR="00D02D28" w:rsidRPr="001C0317" w:rsidRDefault="00D02D28" w:rsidP="000C7355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D02D28" w:rsidRPr="001C0317" w:rsidRDefault="00D02D28" w:rsidP="000C7355">
            <w:pPr>
              <w:jc w:val="center"/>
            </w:pPr>
            <w:r w:rsidRPr="001C0317">
              <w:t>2024 год</w:t>
            </w:r>
          </w:p>
        </w:tc>
        <w:tc>
          <w:tcPr>
            <w:tcW w:w="1418" w:type="dxa"/>
            <w:vAlign w:val="center"/>
          </w:tcPr>
          <w:p w:rsidR="00D02D28" w:rsidRPr="001C0317" w:rsidRDefault="00D02D28" w:rsidP="000C7355">
            <w:pPr>
              <w:jc w:val="center"/>
            </w:pPr>
            <w:r w:rsidRPr="001C0317">
              <w:t>2025 год</w:t>
            </w:r>
          </w:p>
        </w:tc>
        <w:tc>
          <w:tcPr>
            <w:tcW w:w="1559" w:type="dxa"/>
            <w:vAlign w:val="center"/>
          </w:tcPr>
          <w:p w:rsidR="00D02D28" w:rsidRPr="001C0317" w:rsidRDefault="00D02D28" w:rsidP="000C7355">
            <w:pPr>
              <w:jc w:val="center"/>
            </w:pPr>
            <w:r w:rsidRPr="001C0317">
              <w:t xml:space="preserve"> 2026 год</w:t>
            </w:r>
          </w:p>
        </w:tc>
      </w:tr>
      <w:tr w:rsidR="00D02D28" w:rsidRPr="001C0317" w:rsidTr="000C7355">
        <w:tc>
          <w:tcPr>
            <w:tcW w:w="5353" w:type="dxa"/>
          </w:tcPr>
          <w:p w:rsidR="00D02D28" w:rsidRPr="001C0317" w:rsidRDefault="00D02D28" w:rsidP="000C7355">
            <w:pPr>
              <w:rPr>
                <w:color w:val="000000"/>
              </w:rPr>
            </w:pPr>
            <w:r w:rsidRPr="001C0317">
              <w:rPr>
                <w:color w:val="000000"/>
              </w:rPr>
              <w:t>Государственная пошлина, тыс. руб.*</w:t>
            </w:r>
          </w:p>
        </w:tc>
        <w:tc>
          <w:tcPr>
            <w:tcW w:w="1701" w:type="dxa"/>
            <w:vAlign w:val="bottom"/>
          </w:tcPr>
          <w:p w:rsidR="00D02D28" w:rsidRPr="001C0317" w:rsidRDefault="00D02D28" w:rsidP="000C7355">
            <w:pPr>
              <w:jc w:val="right"/>
              <w:rPr>
                <w:color w:val="000000"/>
              </w:rPr>
            </w:pPr>
            <w:r w:rsidRPr="001C0317">
              <w:rPr>
                <w:color w:val="000000"/>
              </w:rPr>
              <w:t>100 685,0</w:t>
            </w:r>
          </w:p>
        </w:tc>
        <w:tc>
          <w:tcPr>
            <w:tcW w:w="1418" w:type="dxa"/>
            <w:vAlign w:val="bottom"/>
          </w:tcPr>
          <w:p w:rsidR="00D02D28" w:rsidRPr="001C0317" w:rsidRDefault="00D02D28" w:rsidP="000C7355">
            <w:pPr>
              <w:jc w:val="right"/>
              <w:rPr>
                <w:color w:val="000000"/>
              </w:rPr>
            </w:pPr>
            <w:r w:rsidRPr="001C0317">
              <w:rPr>
                <w:color w:val="000000"/>
              </w:rPr>
              <w:t>101 190,0</w:t>
            </w:r>
          </w:p>
        </w:tc>
        <w:tc>
          <w:tcPr>
            <w:tcW w:w="1559" w:type="dxa"/>
            <w:vAlign w:val="bottom"/>
          </w:tcPr>
          <w:p w:rsidR="00D02D28" w:rsidRPr="001C0317" w:rsidRDefault="00D02D28" w:rsidP="000C7355">
            <w:pPr>
              <w:jc w:val="right"/>
              <w:rPr>
                <w:color w:val="000000"/>
              </w:rPr>
            </w:pPr>
            <w:r w:rsidRPr="001C0317">
              <w:rPr>
                <w:color w:val="000000"/>
              </w:rPr>
              <w:t>101 695,0</w:t>
            </w:r>
          </w:p>
        </w:tc>
      </w:tr>
      <w:tr w:rsidR="00D02D28" w:rsidRPr="001C0317" w:rsidTr="000C7355">
        <w:tc>
          <w:tcPr>
            <w:tcW w:w="5353" w:type="dxa"/>
          </w:tcPr>
          <w:p w:rsidR="00D02D28" w:rsidRPr="001C0317" w:rsidRDefault="00D02D28" w:rsidP="000C7355">
            <w:pPr>
              <w:rPr>
                <w:i/>
                <w:iCs/>
                <w:color w:val="000000"/>
              </w:rPr>
            </w:pPr>
            <w:r w:rsidRPr="001C0317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1C031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1C0317">
              <w:rPr>
                <w:i/>
                <w:iCs/>
                <w:color w:val="000000"/>
              </w:rPr>
              <w:t>1,0%</w:t>
            </w:r>
          </w:p>
        </w:tc>
        <w:tc>
          <w:tcPr>
            <w:tcW w:w="1418" w:type="dxa"/>
            <w:vAlign w:val="bottom"/>
          </w:tcPr>
          <w:p w:rsidR="00D02D28" w:rsidRPr="001C031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1C0317">
              <w:rPr>
                <w:i/>
                <w:iCs/>
                <w:color w:val="000000"/>
              </w:rPr>
              <w:t>1,0%</w:t>
            </w:r>
          </w:p>
        </w:tc>
        <w:tc>
          <w:tcPr>
            <w:tcW w:w="1559" w:type="dxa"/>
            <w:vAlign w:val="bottom"/>
          </w:tcPr>
          <w:p w:rsidR="00D02D28" w:rsidRPr="001C031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1C0317">
              <w:rPr>
                <w:i/>
                <w:iCs/>
                <w:color w:val="000000"/>
              </w:rPr>
              <w:t>1,0%</w:t>
            </w:r>
          </w:p>
        </w:tc>
      </w:tr>
    </w:tbl>
    <w:p w:rsidR="00D02D28" w:rsidRPr="000D0166" w:rsidRDefault="00D02D28" w:rsidP="00D02D28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C0317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D02D28" w:rsidRDefault="00D02D28" w:rsidP="00D02D28">
      <w:pPr>
        <w:spacing w:line="276" w:lineRule="auto"/>
        <w:jc w:val="center"/>
        <w:rPr>
          <w:sz w:val="26"/>
          <w:szCs w:val="26"/>
          <w:highlight w:val="yellow"/>
        </w:rPr>
      </w:pPr>
    </w:p>
    <w:p w:rsidR="00D02D28" w:rsidRPr="00586221" w:rsidRDefault="00D02D28" w:rsidP="00D02D28">
      <w:pPr>
        <w:spacing w:after="200" w:line="276" w:lineRule="auto"/>
        <w:jc w:val="center"/>
        <w:rPr>
          <w:b/>
          <w:sz w:val="26"/>
          <w:szCs w:val="26"/>
        </w:rPr>
      </w:pPr>
      <w:r w:rsidRPr="00586221">
        <w:rPr>
          <w:b/>
          <w:sz w:val="26"/>
          <w:szCs w:val="26"/>
        </w:rPr>
        <w:t>НЕНАЛОГОВЫЕ ДОХОДЫ</w:t>
      </w:r>
    </w:p>
    <w:p w:rsidR="00D02D28" w:rsidRPr="00586221" w:rsidRDefault="00D02D28" w:rsidP="00D02D28">
      <w:pPr>
        <w:spacing w:after="200" w:line="276" w:lineRule="auto"/>
        <w:ind w:firstLine="567"/>
        <w:jc w:val="both"/>
        <w:rPr>
          <w:sz w:val="26"/>
          <w:szCs w:val="26"/>
        </w:rPr>
      </w:pPr>
      <w:r w:rsidRPr="00586221">
        <w:rPr>
          <w:sz w:val="26"/>
          <w:szCs w:val="26"/>
        </w:rPr>
        <w:t xml:space="preserve">Проектом предлагается установить объем неналоговых доходов на 2024 год в размере  1 272 033,9 </w:t>
      </w:r>
      <w:r w:rsidRPr="00586221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586221">
        <w:rPr>
          <w:sz w:val="26"/>
          <w:szCs w:val="26"/>
        </w:rPr>
        <w:t>, на 2025 год в размере 1 317 578,3</w:t>
      </w:r>
      <w:r w:rsidRPr="00586221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586221">
        <w:rPr>
          <w:sz w:val="26"/>
          <w:szCs w:val="26"/>
        </w:rPr>
        <w:t xml:space="preserve">, на 2026 год в размере 1 364 137,8 </w:t>
      </w:r>
      <w:r w:rsidRPr="00586221">
        <w:rPr>
          <w:rFonts w:eastAsiaTheme="minorHAnsi"/>
          <w:color w:val="000000"/>
          <w:sz w:val="26"/>
          <w:szCs w:val="26"/>
          <w:lang w:eastAsia="en-US"/>
        </w:rPr>
        <w:t>тыс. руб.</w:t>
      </w:r>
    </w:p>
    <w:p w:rsidR="00D02D28" w:rsidRPr="00516836" w:rsidRDefault="00D02D28" w:rsidP="00D02D28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516836">
        <w:rPr>
          <w:b/>
          <w:sz w:val="26"/>
          <w:szCs w:val="26"/>
        </w:rPr>
        <w:lastRenderedPageBreak/>
        <w:t>Арендная плата за землю</w:t>
      </w:r>
    </w:p>
    <w:p w:rsidR="00D02D28" w:rsidRPr="00516836" w:rsidRDefault="00D02D28" w:rsidP="00D02D28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836">
        <w:rPr>
          <w:rFonts w:ascii="Times New Roman" w:hAnsi="Times New Roman" w:cs="Times New Roman"/>
          <w:sz w:val="26"/>
          <w:szCs w:val="26"/>
        </w:rPr>
        <w:t xml:space="preserve">Расчет произведен </w:t>
      </w:r>
      <w:r>
        <w:rPr>
          <w:rFonts w:ascii="Times New Roman" w:hAnsi="Times New Roman" w:cs="Times New Roman"/>
          <w:sz w:val="26"/>
          <w:szCs w:val="26"/>
        </w:rPr>
        <w:t xml:space="preserve">главным </w:t>
      </w:r>
      <w:r w:rsidRPr="00516836">
        <w:rPr>
          <w:rFonts w:ascii="Times New Roman" w:hAnsi="Times New Roman" w:cs="Times New Roman"/>
          <w:sz w:val="26"/>
          <w:szCs w:val="26"/>
        </w:rPr>
        <w:t xml:space="preserve">администратором поступлений - комитетом градостроительства и земельных ресурсов администрации города Новокузнецка, в соответствии </w:t>
      </w:r>
      <w:proofErr w:type="gramStart"/>
      <w:r w:rsidRPr="0051683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516836">
        <w:rPr>
          <w:rFonts w:ascii="Times New Roman" w:hAnsi="Times New Roman" w:cs="Times New Roman"/>
          <w:sz w:val="26"/>
          <w:szCs w:val="26"/>
        </w:rPr>
        <w:t>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516836">
        <w:rPr>
          <w:sz w:val="26"/>
          <w:szCs w:val="26"/>
        </w:rPr>
        <w:t>действующей редакцией Постановления Коллегии Администрации Кемеровской области от 05.02.2010г. № 47 «Об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уплаты»;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516836">
        <w:rPr>
          <w:sz w:val="26"/>
          <w:szCs w:val="26"/>
        </w:rPr>
        <w:t>действующей кадастровой оценкой земель;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516836">
        <w:rPr>
          <w:sz w:val="26"/>
          <w:szCs w:val="26"/>
        </w:rPr>
        <w:t xml:space="preserve">прогнозом поступлений от вновь заключаемых и расторгаемых договоров аренды земельных участков. </w:t>
      </w:r>
    </w:p>
    <w:p w:rsidR="00D02D28" w:rsidRPr="001C0317" w:rsidRDefault="00D02D28" w:rsidP="00D02D28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1C0317">
        <w:rPr>
          <w:sz w:val="26"/>
          <w:szCs w:val="26"/>
        </w:rPr>
        <w:t xml:space="preserve">Поступления от </w:t>
      </w:r>
      <w:r>
        <w:rPr>
          <w:sz w:val="26"/>
          <w:szCs w:val="26"/>
        </w:rPr>
        <w:t>арендной платы за землю</w:t>
      </w:r>
      <w:r w:rsidRPr="001C0317">
        <w:rPr>
          <w:sz w:val="26"/>
          <w:szCs w:val="26"/>
        </w:rPr>
        <w:t xml:space="preserve">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6A7A3E" w:rsidTr="000C7355">
        <w:tc>
          <w:tcPr>
            <w:tcW w:w="5353" w:type="dxa"/>
            <w:vMerge w:val="restart"/>
            <w:vAlign w:val="center"/>
          </w:tcPr>
          <w:p w:rsidR="00D02D28" w:rsidRPr="006A7A3E" w:rsidRDefault="00D02D28" w:rsidP="000C7355">
            <w:pPr>
              <w:spacing w:line="276" w:lineRule="auto"/>
              <w:jc w:val="center"/>
            </w:pPr>
            <w:r w:rsidRPr="006A7A3E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6A7A3E" w:rsidRDefault="00D02D28" w:rsidP="000C7355">
            <w:pPr>
              <w:spacing w:line="276" w:lineRule="auto"/>
              <w:jc w:val="center"/>
            </w:pPr>
            <w:r w:rsidRPr="006A7A3E">
              <w:t xml:space="preserve">Прогноз поступлений </w:t>
            </w:r>
          </w:p>
        </w:tc>
      </w:tr>
      <w:tr w:rsidR="00D02D28" w:rsidRPr="006A7A3E" w:rsidTr="000C7355">
        <w:tc>
          <w:tcPr>
            <w:tcW w:w="5353" w:type="dxa"/>
            <w:vMerge/>
          </w:tcPr>
          <w:p w:rsidR="00D02D28" w:rsidRPr="006A7A3E" w:rsidRDefault="00D02D28" w:rsidP="000C7355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>2024 год</w:t>
            </w:r>
          </w:p>
        </w:tc>
        <w:tc>
          <w:tcPr>
            <w:tcW w:w="1418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>2025 год</w:t>
            </w:r>
          </w:p>
        </w:tc>
        <w:tc>
          <w:tcPr>
            <w:tcW w:w="1559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 xml:space="preserve"> 2026 год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6A7A3E" w:rsidRDefault="00D02D28" w:rsidP="000C7355">
            <w:pPr>
              <w:rPr>
                <w:color w:val="000000"/>
              </w:rPr>
            </w:pPr>
            <w:r w:rsidRPr="006A7A3E">
              <w:rPr>
                <w:color w:val="000000"/>
              </w:rPr>
              <w:t>Доходы, получаемые в виде арендной платы за  земельные участки, тыс. руб.*</w:t>
            </w:r>
          </w:p>
        </w:tc>
        <w:tc>
          <w:tcPr>
            <w:tcW w:w="1701" w:type="dxa"/>
            <w:vAlign w:val="bottom"/>
          </w:tcPr>
          <w:p w:rsidR="00D02D28" w:rsidRPr="006A7A3E" w:rsidRDefault="00D02D28" w:rsidP="000C7355">
            <w:pPr>
              <w:jc w:val="right"/>
              <w:rPr>
                <w:color w:val="000000"/>
              </w:rPr>
            </w:pPr>
            <w:r w:rsidRPr="006A7A3E">
              <w:rPr>
                <w:color w:val="000000"/>
              </w:rPr>
              <w:t>325 893,0</w:t>
            </w:r>
          </w:p>
        </w:tc>
        <w:tc>
          <w:tcPr>
            <w:tcW w:w="1418" w:type="dxa"/>
            <w:vAlign w:val="bottom"/>
          </w:tcPr>
          <w:p w:rsidR="00D02D28" w:rsidRPr="006A7A3E" w:rsidRDefault="00D02D28" w:rsidP="000C7355">
            <w:pPr>
              <w:jc w:val="right"/>
              <w:rPr>
                <w:color w:val="000000"/>
              </w:rPr>
            </w:pPr>
            <w:r w:rsidRPr="006A7A3E">
              <w:rPr>
                <w:color w:val="000000"/>
              </w:rPr>
              <w:t>338 929,0</w:t>
            </w:r>
          </w:p>
        </w:tc>
        <w:tc>
          <w:tcPr>
            <w:tcW w:w="1559" w:type="dxa"/>
            <w:vAlign w:val="bottom"/>
          </w:tcPr>
          <w:p w:rsidR="00D02D28" w:rsidRPr="006A7A3E" w:rsidRDefault="00D02D28" w:rsidP="000C7355">
            <w:pPr>
              <w:jc w:val="right"/>
              <w:rPr>
                <w:color w:val="000000"/>
              </w:rPr>
            </w:pPr>
            <w:r w:rsidRPr="006A7A3E">
              <w:rPr>
                <w:color w:val="000000"/>
              </w:rPr>
              <w:t>352 486,0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6A7A3E" w:rsidRDefault="00D02D28" w:rsidP="000C7355">
            <w:pPr>
              <w:rPr>
                <w:i/>
                <w:iCs/>
                <w:color w:val="000000"/>
              </w:rPr>
            </w:pPr>
            <w:r w:rsidRPr="006A7A3E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3,3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  <w:tc>
          <w:tcPr>
            <w:tcW w:w="1418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3,3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3,4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</w:tr>
    </w:tbl>
    <w:p w:rsidR="00D02D28" w:rsidRPr="000D0166" w:rsidRDefault="00D02D28" w:rsidP="00D02D28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C0317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D02D28" w:rsidRPr="00516836" w:rsidRDefault="00D02D28" w:rsidP="00D02D2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02D28" w:rsidRPr="006A7A3E" w:rsidRDefault="00D02D28" w:rsidP="00D02D28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6A7A3E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</w:t>
      </w:r>
    </w:p>
    <w:p w:rsidR="00D02D28" w:rsidRPr="006A7A3E" w:rsidRDefault="00D02D28" w:rsidP="00D02D28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6A7A3E">
        <w:rPr>
          <w:rFonts w:eastAsiaTheme="minorHAnsi"/>
          <w:b/>
          <w:sz w:val="26"/>
          <w:szCs w:val="26"/>
          <w:lang w:eastAsia="en-US"/>
        </w:rPr>
        <w:t xml:space="preserve"> (за исключением земельных участков)</w:t>
      </w:r>
    </w:p>
    <w:p w:rsidR="00D02D28" w:rsidRPr="006A7A3E" w:rsidRDefault="00D02D28" w:rsidP="00D02D28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836">
        <w:rPr>
          <w:rFonts w:ascii="Times New Roman" w:hAnsi="Times New Roman" w:cs="Times New Roman"/>
          <w:sz w:val="26"/>
          <w:szCs w:val="26"/>
        </w:rPr>
        <w:t xml:space="preserve">Расчет произведен администратором поступлений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A7A3E">
        <w:rPr>
          <w:rFonts w:ascii="Times New Roman" w:hAnsi="Times New Roman" w:cs="Times New Roman"/>
          <w:sz w:val="26"/>
          <w:szCs w:val="26"/>
        </w:rPr>
        <w:t xml:space="preserve"> комитетом по управлению муниципальным имуществом на основании действующих нормативных правовых актов, общего объема арендного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A7A3E">
        <w:rPr>
          <w:rFonts w:ascii="Times New Roman" w:hAnsi="Times New Roman" w:cs="Times New Roman"/>
          <w:sz w:val="26"/>
          <w:szCs w:val="26"/>
        </w:rPr>
        <w:t>фонда, условий действующих договоров аренды.</w:t>
      </w:r>
    </w:p>
    <w:p w:rsidR="00D02D28" w:rsidRPr="001C0317" w:rsidRDefault="00D02D28" w:rsidP="00D02D28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1C0317">
        <w:rPr>
          <w:sz w:val="26"/>
          <w:szCs w:val="26"/>
        </w:rPr>
        <w:t xml:space="preserve">Поступления от </w:t>
      </w:r>
      <w:r>
        <w:rPr>
          <w:sz w:val="26"/>
          <w:szCs w:val="26"/>
        </w:rPr>
        <w:t>сдачи в аренду имущества</w:t>
      </w:r>
      <w:r w:rsidRPr="001C0317">
        <w:rPr>
          <w:sz w:val="26"/>
          <w:szCs w:val="26"/>
        </w:rPr>
        <w:t xml:space="preserve">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6A7A3E" w:rsidTr="000C7355">
        <w:tc>
          <w:tcPr>
            <w:tcW w:w="5353" w:type="dxa"/>
            <w:vMerge w:val="restart"/>
            <w:vAlign w:val="center"/>
          </w:tcPr>
          <w:p w:rsidR="00D02D28" w:rsidRPr="006A7A3E" w:rsidRDefault="00D02D28" w:rsidP="000C7355">
            <w:pPr>
              <w:spacing w:line="276" w:lineRule="auto"/>
              <w:jc w:val="center"/>
            </w:pPr>
            <w:r w:rsidRPr="006A7A3E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6A7A3E" w:rsidRDefault="00D02D28" w:rsidP="000C7355">
            <w:pPr>
              <w:spacing w:line="276" w:lineRule="auto"/>
              <w:jc w:val="center"/>
            </w:pPr>
            <w:r w:rsidRPr="006A7A3E">
              <w:t xml:space="preserve">Прогноз поступлений </w:t>
            </w:r>
          </w:p>
        </w:tc>
      </w:tr>
      <w:tr w:rsidR="00D02D28" w:rsidRPr="006A7A3E" w:rsidTr="000C7355">
        <w:tc>
          <w:tcPr>
            <w:tcW w:w="5353" w:type="dxa"/>
            <w:vMerge/>
          </w:tcPr>
          <w:p w:rsidR="00D02D28" w:rsidRPr="006A7A3E" w:rsidRDefault="00D02D28" w:rsidP="000C7355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>2024 год</w:t>
            </w:r>
          </w:p>
        </w:tc>
        <w:tc>
          <w:tcPr>
            <w:tcW w:w="1418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>2025 год</w:t>
            </w:r>
          </w:p>
        </w:tc>
        <w:tc>
          <w:tcPr>
            <w:tcW w:w="1559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 xml:space="preserve"> 2026 год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6A7A3E" w:rsidRDefault="00D02D28" w:rsidP="000C7355">
            <w:pPr>
              <w:rPr>
                <w:color w:val="000000"/>
              </w:rPr>
            </w:pPr>
            <w:r w:rsidRPr="006A7A3E">
              <w:rPr>
                <w:color w:val="000000"/>
              </w:rPr>
              <w:t>Доходы от сдачи в аренду имущества, тыс. руб.*</w:t>
            </w:r>
          </w:p>
        </w:tc>
        <w:tc>
          <w:tcPr>
            <w:tcW w:w="1701" w:type="dxa"/>
            <w:vAlign w:val="bottom"/>
          </w:tcPr>
          <w:p w:rsidR="00D02D28" w:rsidRPr="006A7A3E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55 000</w:t>
            </w:r>
            <w:r w:rsidRPr="006A7A3E">
              <w:rPr>
                <w:color w:val="000000"/>
              </w:rPr>
              <w:t>,0</w:t>
            </w:r>
          </w:p>
        </w:tc>
        <w:tc>
          <w:tcPr>
            <w:tcW w:w="1418" w:type="dxa"/>
            <w:vAlign w:val="bottom"/>
          </w:tcPr>
          <w:p w:rsidR="00D02D28" w:rsidRPr="006A7A3E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55 000</w:t>
            </w:r>
            <w:r w:rsidRPr="006A7A3E">
              <w:rPr>
                <w:color w:val="000000"/>
              </w:rPr>
              <w:t>,0</w:t>
            </w:r>
          </w:p>
        </w:tc>
        <w:tc>
          <w:tcPr>
            <w:tcW w:w="1559" w:type="dxa"/>
            <w:vAlign w:val="bottom"/>
          </w:tcPr>
          <w:p w:rsidR="00D02D28" w:rsidRPr="006A7A3E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55 000</w:t>
            </w:r>
            <w:r w:rsidRPr="006A7A3E">
              <w:rPr>
                <w:color w:val="000000"/>
              </w:rPr>
              <w:t>,0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6A7A3E" w:rsidRDefault="00D02D28" w:rsidP="000C7355">
            <w:pPr>
              <w:rPr>
                <w:i/>
                <w:iCs/>
                <w:color w:val="000000"/>
              </w:rPr>
            </w:pPr>
            <w:r w:rsidRPr="006A7A3E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0,6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  <w:tc>
          <w:tcPr>
            <w:tcW w:w="1418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0,5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0,5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</w:tr>
    </w:tbl>
    <w:p w:rsidR="00D02D28" w:rsidRPr="000D0166" w:rsidRDefault="00D02D28" w:rsidP="00D02D28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C0317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D02D28" w:rsidRDefault="00D02D28" w:rsidP="00D02D28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D02D28" w:rsidRPr="0020053B" w:rsidRDefault="00D02D28" w:rsidP="00D02D28">
      <w:pPr>
        <w:pStyle w:val="ac"/>
        <w:contextualSpacing/>
        <w:rPr>
          <w:sz w:val="26"/>
          <w:szCs w:val="26"/>
        </w:rPr>
      </w:pPr>
      <w:r w:rsidRPr="0020053B">
        <w:rPr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D02D28" w:rsidRPr="0020053B" w:rsidRDefault="00D02D28" w:rsidP="00D02D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0053B">
        <w:rPr>
          <w:sz w:val="26"/>
          <w:szCs w:val="26"/>
        </w:rPr>
        <w:t>По прогнозным данным главного администратора доходов - комитета по управлению муниципальным имуществом, сумма доходов от перечисления части прибыли планируются только на 2024 год в размере 300,0 тыс. руб. В соответствии с Федеральным законом от 27.12.2019 № 485-ФЗ «О внесении изменений в Федеральный закон «О государственных и муниципальных унитарных предприятиях» и Федеральный закон «О защите конкуренции» муниципальные унитарные предприятия подлежат ликвидации или реорганизации</w:t>
      </w:r>
      <w:proofErr w:type="gramEnd"/>
      <w:r w:rsidRPr="0020053B">
        <w:rPr>
          <w:sz w:val="26"/>
          <w:szCs w:val="26"/>
        </w:rPr>
        <w:t xml:space="preserve"> по решению учредителя до 1 января 2025 года. В связи с этим на 2025 и 2026 годы поступления не запланированы. На прогнозируемые периоды возможны суммы поступлений, имеющие разовый характер, связанный с перечислениями средств, оставшихся после ликвидации предприятий.</w:t>
      </w:r>
    </w:p>
    <w:p w:rsidR="00D02D28" w:rsidRPr="0020053B" w:rsidRDefault="00D02D28" w:rsidP="00D02D28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20053B">
        <w:rPr>
          <w:rFonts w:eastAsiaTheme="minorHAnsi"/>
          <w:b/>
          <w:sz w:val="26"/>
          <w:szCs w:val="26"/>
          <w:lang w:eastAsia="en-US"/>
        </w:rPr>
        <w:lastRenderedPageBreak/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D02D28" w:rsidRPr="001C0317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1C0317">
        <w:rPr>
          <w:sz w:val="26"/>
          <w:szCs w:val="26"/>
        </w:rPr>
        <w:t xml:space="preserve">Прогноз </w:t>
      </w:r>
      <w:r>
        <w:rPr>
          <w:sz w:val="26"/>
          <w:szCs w:val="26"/>
        </w:rPr>
        <w:t>прочих доходов от использования имущества и прав</w:t>
      </w:r>
      <w:r w:rsidRPr="001C0317">
        <w:rPr>
          <w:sz w:val="26"/>
          <w:szCs w:val="26"/>
        </w:rPr>
        <w:t xml:space="preserve"> составлен на основании прогнозов главных администраторов </w:t>
      </w:r>
      <w:proofErr w:type="spellStart"/>
      <w:r w:rsidRPr="001C0317">
        <w:rPr>
          <w:sz w:val="26"/>
          <w:szCs w:val="26"/>
        </w:rPr>
        <w:t>доходов</w:t>
      </w:r>
      <w:proofErr w:type="gramStart"/>
      <w:r w:rsidRPr="001C0317">
        <w:rPr>
          <w:sz w:val="26"/>
          <w:szCs w:val="26"/>
        </w:rPr>
        <w:t>.В</w:t>
      </w:r>
      <w:proofErr w:type="spellEnd"/>
      <w:proofErr w:type="gramEnd"/>
      <w:r w:rsidRPr="001C0317">
        <w:rPr>
          <w:sz w:val="26"/>
          <w:szCs w:val="26"/>
        </w:rPr>
        <w:t xml:space="preserve"> составе прогнозируемых доходов на 2024-2026 годы учтены следующие </w:t>
      </w:r>
      <w:r>
        <w:rPr>
          <w:sz w:val="26"/>
          <w:szCs w:val="26"/>
        </w:rPr>
        <w:t>поступления</w:t>
      </w:r>
      <w:r w:rsidRPr="001C0317">
        <w:rPr>
          <w:sz w:val="26"/>
          <w:szCs w:val="26"/>
        </w:rPr>
        <w:t>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F3D6A">
        <w:rPr>
          <w:sz w:val="26"/>
          <w:szCs w:val="26"/>
        </w:rPr>
        <w:t xml:space="preserve">плата за наем жилых помещений </w:t>
      </w:r>
      <w:r w:rsidRPr="00041105"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главый</w:t>
      </w:r>
      <w:proofErr w:type="spellEnd"/>
      <w:r>
        <w:rPr>
          <w:sz w:val="26"/>
          <w:szCs w:val="26"/>
        </w:rPr>
        <w:t xml:space="preserve"> </w:t>
      </w:r>
      <w:r w:rsidRPr="00041105">
        <w:rPr>
          <w:sz w:val="26"/>
          <w:szCs w:val="26"/>
        </w:rPr>
        <w:t xml:space="preserve">администратор - </w:t>
      </w:r>
      <w:r w:rsidRPr="00CF3D6A">
        <w:rPr>
          <w:sz w:val="26"/>
          <w:szCs w:val="26"/>
        </w:rPr>
        <w:t>комитет жилищно-коммунального хозяйства администрации города Новокузнецка</w:t>
      </w:r>
      <w:r w:rsidRPr="00041105">
        <w:rPr>
          <w:sz w:val="26"/>
          <w:szCs w:val="26"/>
        </w:rPr>
        <w:t xml:space="preserve">). Прогнозные показатели учитывают </w:t>
      </w:r>
      <w:proofErr w:type="spellStart"/>
      <w:r w:rsidRPr="00041105">
        <w:rPr>
          <w:sz w:val="26"/>
          <w:szCs w:val="26"/>
        </w:rPr>
        <w:t>утверженные</w:t>
      </w:r>
      <w:proofErr w:type="spellEnd"/>
      <w:r w:rsidRPr="00041105">
        <w:rPr>
          <w:sz w:val="26"/>
          <w:szCs w:val="26"/>
        </w:rPr>
        <w:t xml:space="preserve"> Решениями Новокузнецкого городского Совета народных депутатов размеры платы </w:t>
      </w:r>
      <w:r w:rsidRPr="00CF3D6A">
        <w:rPr>
          <w:sz w:val="26"/>
          <w:szCs w:val="26"/>
        </w:rPr>
        <w:t>за наем жилого помещения по договорам социального и коммерческого найма;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F3D6A">
        <w:rPr>
          <w:sz w:val="26"/>
          <w:szCs w:val="26"/>
        </w:rPr>
        <w:t>плата за размещение наружной рекламы и плата за размещение нестационарных торговых объектов</w:t>
      </w:r>
      <w:r w:rsidRPr="00041105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главный </w:t>
      </w:r>
      <w:r w:rsidRPr="00041105">
        <w:rPr>
          <w:sz w:val="26"/>
          <w:szCs w:val="26"/>
        </w:rPr>
        <w:t xml:space="preserve">администратор - </w:t>
      </w:r>
      <w:r w:rsidRPr="00CF3D6A">
        <w:rPr>
          <w:sz w:val="26"/>
          <w:szCs w:val="26"/>
        </w:rPr>
        <w:t>комитет градостроительства и земельных ресурсов</w:t>
      </w:r>
      <w:r w:rsidRPr="00041105">
        <w:rPr>
          <w:sz w:val="26"/>
          <w:szCs w:val="26"/>
        </w:rPr>
        <w:t xml:space="preserve"> адми</w:t>
      </w:r>
      <w:r>
        <w:rPr>
          <w:sz w:val="26"/>
          <w:szCs w:val="26"/>
        </w:rPr>
        <w:t xml:space="preserve">нистрации города Новокузнецка). </w:t>
      </w:r>
      <w:r w:rsidRPr="00041105">
        <w:rPr>
          <w:sz w:val="26"/>
          <w:szCs w:val="26"/>
        </w:rPr>
        <w:t xml:space="preserve">Прогнозные показатели рассчитаны в соответствии с </w:t>
      </w:r>
      <w:r>
        <w:rPr>
          <w:sz w:val="26"/>
          <w:szCs w:val="26"/>
        </w:rPr>
        <w:t xml:space="preserve">утвержденной </w:t>
      </w:r>
      <w:r w:rsidRPr="00041105">
        <w:rPr>
          <w:sz w:val="26"/>
          <w:szCs w:val="26"/>
        </w:rPr>
        <w:t>Методикой прогнозирования доходов</w:t>
      </w:r>
      <w:r>
        <w:rPr>
          <w:sz w:val="26"/>
          <w:szCs w:val="26"/>
        </w:rPr>
        <w:t xml:space="preserve">, исходя из условий </w:t>
      </w:r>
      <w:r w:rsidRPr="006A7A3E">
        <w:rPr>
          <w:sz w:val="26"/>
          <w:szCs w:val="26"/>
        </w:rPr>
        <w:t>действующих договоров</w:t>
      </w:r>
      <w:r>
        <w:rPr>
          <w:sz w:val="26"/>
          <w:szCs w:val="26"/>
        </w:rPr>
        <w:t>, с учётом срока их действия и прогноза возможных изменений</w:t>
      </w:r>
      <w:r w:rsidRPr="00CF3D6A">
        <w:rPr>
          <w:sz w:val="26"/>
          <w:szCs w:val="26"/>
        </w:rPr>
        <w:t>.</w:t>
      </w:r>
    </w:p>
    <w:p w:rsidR="00D02D28" w:rsidRDefault="00D02D28" w:rsidP="00D02D28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1C0317">
        <w:rPr>
          <w:sz w:val="26"/>
          <w:szCs w:val="26"/>
        </w:rPr>
        <w:t xml:space="preserve">Поступления от </w:t>
      </w:r>
      <w:r>
        <w:rPr>
          <w:sz w:val="26"/>
          <w:szCs w:val="26"/>
        </w:rPr>
        <w:t>прочих доходов от использования имущества и прав</w:t>
      </w:r>
      <w:r w:rsidRPr="001C0317">
        <w:rPr>
          <w:sz w:val="26"/>
          <w:szCs w:val="26"/>
        </w:rPr>
        <w:t xml:space="preserve">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6A7A3E" w:rsidTr="000C7355">
        <w:tc>
          <w:tcPr>
            <w:tcW w:w="5353" w:type="dxa"/>
            <w:vMerge w:val="restart"/>
            <w:vAlign w:val="center"/>
          </w:tcPr>
          <w:p w:rsidR="00D02D28" w:rsidRPr="006A7A3E" w:rsidRDefault="00D02D28" w:rsidP="000C7355">
            <w:pPr>
              <w:spacing w:line="276" w:lineRule="auto"/>
              <w:jc w:val="center"/>
            </w:pPr>
            <w:r w:rsidRPr="006A7A3E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6A7A3E" w:rsidRDefault="00D02D28" w:rsidP="000C7355">
            <w:pPr>
              <w:spacing w:line="276" w:lineRule="auto"/>
              <w:jc w:val="center"/>
            </w:pPr>
            <w:r w:rsidRPr="006A7A3E">
              <w:t xml:space="preserve">Прогноз поступлений </w:t>
            </w:r>
          </w:p>
        </w:tc>
      </w:tr>
      <w:tr w:rsidR="00D02D28" w:rsidRPr="006A7A3E" w:rsidTr="000C7355">
        <w:tc>
          <w:tcPr>
            <w:tcW w:w="5353" w:type="dxa"/>
            <w:vMerge/>
          </w:tcPr>
          <w:p w:rsidR="00D02D28" w:rsidRPr="006A7A3E" w:rsidRDefault="00D02D28" w:rsidP="000C7355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>2024 год</w:t>
            </w:r>
          </w:p>
        </w:tc>
        <w:tc>
          <w:tcPr>
            <w:tcW w:w="1418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>2025 год</w:t>
            </w:r>
          </w:p>
        </w:tc>
        <w:tc>
          <w:tcPr>
            <w:tcW w:w="1559" w:type="dxa"/>
            <w:vAlign w:val="center"/>
          </w:tcPr>
          <w:p w:rsidR="00D02D28" w:rsidRPr="006A7A3E" w:rsidRDefault="00D02D28" w:rsidP="000C7355">
            <w:pPr>
              <w:jc w:val="center"/>
            </w:pPr>
            <w:r w:rsidRPr="006A7A3E">
              <w:t xml:space="preserve"> 2026 год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6A7A3E" w:rsidRDefault="00D02D28" w:rsidP="000C7355">
            <w:pPr>
              <w:rPr>
                <w:color w:val="000000"/>
              </w:rPr>
            </w:pPr>
            <w:r w:rsidRPr="002D46F8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</w:t>
            </w:r>
            <w:r w:rsidRPr="006A7A3E">
              <w:rPr>
                <w:color w:val="000000"/>
              </w:rPr>
              <w:t>, тыс. руб.</w:t>
            </w:r>
            <w:r>
              <w:rPr>
                <w:color w:val="000000"/>
              </w:rPr>
              <w:t>, в том числе:</w:t>
            </w:r>
            <w:r w:rsidRPr="006A7A3E">
              <w:rPr>
                <w:color w:val="000000"/>
              </w:rPr>
              <w:t>*</w:t>
            </w:r>
          </w:p>
        </w:tc>
        <w:tc>
          <w:tcPr>
            <w:tcW w:w="1701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 w:rsidRPr="002D46F8">
              <w:rPr>
                <w:color w:val="000000"/>
              </w:rPr>
              <w:t>72 658,8</w:t>
            </w:r>
          </w:p>
        </w:tc>
        <w:tc>
          <w:tcPr>
            <w:tcW w:w="1418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 w:rsidRPr="002D46F8">
              <w:rPr>
                <w:color w:val="000000"/>
              </w:rPr>
              <w:t>75 978,0</w:t>
            </w:r>
          </w:p>
        </w:tc>
        <w:tc>
          <w:tcPr>
            <w:tcW w:w="1559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 w:rsidRPr="002D46F8">
              <w:rPr>
                <w:color w:val="000000"/>
              </w:rPr>
              <w:t>78 432,0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2D46F8" w:rsidRDefault="00D02D28" w:rsidP="000C7355">
            <w:pPr>
              <w:rPr>
                <w:color w:val="000000"/>
              </w:rPr>
            </w:pPr>
            <w:r>
              <w:rPr>
                <w:color w:val="000000"/>
              </w:rPr>
              <w:t>плата за наём жилых помещений</w:t>
            </w:r>
          </w:p>
        </w:tc>
        <w:tc>
          <w:tcPr>
            <w:tcW w:w="1701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34 881,8</w:t>
            </w:r>
          </w:p>
        </w:tc>
        <w:tc>
          <w:tcPr>
            <w:tcW w:w="1418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37 106,0</w:t>
            </w:r>
          </w:p>
        </w:tc>
        <w:tc>
          <w:tcPr>
            <w:tcW w:w="1559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38 422,0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2D46F8" w:rsidRDefault="00D02D28" w:rsidP="000C7355">
            <w:pPr>
              <w:rPr>
                <w:color w:val="000000"/>
              </w:rPr>
            </w:pPr>
            <w:r w:rsidRPr="008055BC">
              <w:rPr>
                <w:color w:val="000000"/>
              </w:rPr>
              <w:t>плата за размещение нестационарного торгового объекта</w:t>
            </w:r>
          </w:p>
        </w:tc>
        <w:tc>
          <w:tcPr>
            <w:tcW w:w="1701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27 364,0</w:t>
            </w:r>
          </w:p>
        </w:tc>
        <w:tc>
          <w:tcPr>
            <w:tcW w:w="1418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28 459,0</w:t>
            </w:r>
          </w:p>
        </w:tc>
        <w:tc>
          <w:tcPr>
            <w:tcW w:w="1559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29 597,0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2D46F8" w:rsidRDefault="00D02D28" w:rsidP="000C7355">
            <w:pPr>
              <w:rPr>
                <w:color w:val="000000"/>
              </w:rPr>
            </w:pPr>
            <w:r w:rsidRPr="008055BC">
              <w:rPr>
                <w:color w:val="000000"/>
              </w:rPr>
              <w:t>плата за размещение наружной рекламы</w:t>
            </w:r>
          </w:p>
        </w:tc>
        <w:tc>
          <w:tcPr>
            <w:tcW w:w="1701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10 413,0</w:t>
            </w:r>
          </w:p>
        </w:tc>
        <w:tc>
          <w:tcPr>
            <w:tcW w:w="1418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10 413,0</w:t>
            </w:r>
          </w:p>
        </w:tc>
        <w:tc>
          <w:tcPr>
            <w:tcW w:w="1559" w:type="dxa"/>
            <w:vAlign w:val="bottom"/>
          </w:tcPr>
          <w:p w:rsidR="00D02D28" w:rsidRPr="002D46F8" w:rsidRDefault="00D02D28" w:rsidP="000C73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10 413,0</w:t>
            </w:r>
          </w:p>
        </w:tc>
      </w:tr>
      <w:tr w:rsidR="00D02D28" w:rsidRPr="006A7A3E" w:rsidTr="000C7355">
        <w:tc>
          <w:tcPr>
            <w:tcW w:w="5353" w:type="dxa"/>
          </w:tcPr>
          <w:p w:rsidR="00D02D28" w:rsidRPr="006A7A3E" w:rsidRDefault="00D02D28" w:rsidP="000C7355">
            <w:pPr>
              <w:rPr>
                <w:i/>
                <w:iCs/>
                <w:color w:val="000000"/>
              </w:rPr>
            </w:pPr>
            <w:r w:rsidRPr="006A7A3E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0,7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  <w:tc>
          <w:tcPr>
            <w:tcW w:w="1418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0,7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D02D28" w:rsidRPr="006A7A3E" w:rsidRDefault="00D02D28" w:rsidP="000C73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0,7</w:t>
            </w:r>
            <w:r w:rsidRPr="006A7A3E">
              <w:rPr>
                <w:i/>
                <w:iCs/>
                <w:color w:val="000000"/>
              </w:rPr>
              <w:t>%</w:t>
            </w:r>
          </w:p>
        </w:tc>
      </w:tr>
    </w:tbl>
    <w:p w:rsidR="00D02D28" w:rsidRPr="001C0317" w:rsidRDefault="00D02D28" w:rsidP="00D02D28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1C0317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D02D28" w:rsidRPr="00D02D28" w:rsidRDefault="00D02D28" w:rsidP="00D02D2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0"/>
          <w:szCs w:val="20"/>
          <w:highlight w:val="yellow"/>
          <w:lang w:eastAsia="en-US"/>
        </w:rPr>
      </w:pPr>
    </w:p>
    <w:p w:rsidR="00D02D28" w:rsidRPr="009B7E37" w:rsidRDefault="00D02D28" w:rsidP="00D02D28">
      <w:pPr>
        <w:spacing w:line="276" w:lineRule="auto"/>
        <w:jc w:val="center"/>
        <w:rPr>
          <w:b/>
          <w:sz w:val="26"/>
          <w:szCs w:val="26"/>
        </w:rPr>
      </w:pPr>
      <w:r w:rsidRPr="009B7E37">
        <w:rPr>
          <w:b/>
          <w:sz w:val="26"/>
          <w:szCs w:val="26"/>
        </w:rPr>
        <w:t xml:space="preserve">Платежи при пользовании природными ресурсами  </w:t>
      </w:r>
    </w:p>
    <w:p w:rsidR="00D02D28" w:rsidRPr="009B7E37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9B7E37">
        <w:rPr>
          <w:sz w:val="26"/>
          <w:szCs w:val="26"/>
        </w:rPr>
        <w:t xml:space="preserve">Прогноз платы за негативное воздействие на окружающую среду сформирован на основе данных главного администратора доходов - Южно-Сибирского межрегионального Управления Федеральной службы по надзору в сфере природопользования. </w:t>
      </w:r>
    </w:p>
    <w:p w:rsidR="00D02D28" w:rsidRPr="009B7E37" w:rsidRDefault="00D02D28" w:rsidP="00D02D2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9B7E37">
        <w:rPr>
          <w:sz w:val="26"/>
          <w:szCs w:val="26"/>
        </w:rPr>
        <w:t xml:space="preserve">Согласно ст. </w:t>
      </w:r>
      <w:hyperlink r:id="rId9" w:history="1">
        <w:r w:rsidRPr="009B7E37">
          <w:rPr>
            <w:sz w:val="26"/>
            <w:szCs w:val="26"/>
          </w:rPr>
          <w:t>62</w:t>
        </w:r>
      </w:hyperlink>
      <w:r w:rsidRPr="009B7E37">
        <w:rPr>
          <w:sz w:val="26"/>
          <w:szCs w:val="26"/>
        </w:rPr>
        <w:t xml:space="preserve"> Бюджетного кодекса РФ плата за негативное воздействие на окружающую среду подлежит зачислению в бюджеты городских округов по нормативу 60 процентов.</w:t>
      </w:r>
    </w:p>
    <w:p w:rsidR="00D02D28" w:rsidRPr="00092667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9B7E37">
        <w:rPr>
          <w:sz w:val="26"/>
          <w:szCs w:val="26"/>
        </w:rPr>
        <w:t>Поступления платы за негативное воздействие на окружающую среду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9B7E37" w:rsidTr="000C7355">
        <w:tc>
          <w:tcPr>
            <w:tcW w:w="5353" w:type="dxa"/>
            <w:vMerge w:val="restart"/>
            <w:vAlign w:val="center"/>
          </w:tcPr>
          <w:p w:rsidR="00D02D28" w:rsidRPr="009B7E37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9B7E37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9B7E37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9B7E37">
              <w:t xml:space="preserve">Прогноз поступлений </w:t>
            </w:r>
          </w:p>
        </w:tc>
      </w:tr>
      <w:tr w:rsidR="00D02D28" w:rsidRPr="009B7E37" w:rsidTr="000C7355">
        <w:tc>
          <w:tcPr>
            <w:tcW w:w="5353" w:type="dxa"/>
            <w:vMerge/>
          </w:tcPr>
          <w:p w:rsidR="00D02D28" w:rsidRPr="009B7E37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02D28" w:rsidRPr="009B7E37" w:rsidRDefault="00D02D28" w:rsidP="000C7355">
            <w:pPr>
              <w:jc w:val="center"/>
            </w:pPr>
            <w:r w:rsidRPr="009B7E37">
              <w:t>2024 год</w:t>
            </w:r>
          </w:p>
        </w:tc>
        <w:tc>
          <w:tcPr>
            <w:tcW w:w="1418" w:type="dxa"/>
            <w:vAlign w:val="center"/>
          </w:tcPr>
          <w:p w:rsidR="00D02D28" w:rsidRPr="009B7E37" w:rsidRDefault="00D02D28" w:rsidP="000C7355">
            <w:pPr>
              <w:jc w:val="center"/>
            </w:pPr>
            <w:r w:rsidRPr="009B7E37">
              <w:t>2025 год</w:t>
            </w:r>
          </w:p>
        </w:tc>
        <w:tc>
          <w:tcPr>
            <w:tcW w:w="1559" w:type="dxa"/>
            <w:vAlign w:val="center"/>
          </w:tcPr>
          <w:p w:rsidR="00D02D28" w:rsidRPr="009B7E37" w:rsidRDefault="00D02D28" w:rsidP="000C7355">
            <w:pPr>
              <w:jc w:val="center"/>
            </w:pPr>
            <w:r w:rsidRPr="009B7E37">
              <w:t xml:space="preserve"> 2026 год</w:t>
            </w:r>
          </w:p>
        </w:tc>
      </w:tr>
      <w:tr w:rsidR="00D02D28" w:rsidRPr="009B7E37" w:rsidTr="000C7355">
        <w:tc>
          <w:tcPr>
            <w:tcW w:w="5353" w:type="dxa"/>
          </w:tcPr>
          <w:p w:rsidR="00D02D28" w:rsidRPr="009B7E37" w:rsidRDefault="00D02D28" w:rsidP="000C7355">
            <w:pPr>
              <w:rPr>
                <w:color w:val="000000"/>
              </w:rPr>
            </w:pPr>
            <w:r w:rsidRPr="009B7E37">
              <w:rPr>
                <w:color w:val="000000"/>
              </w:rPr>
              <w:t>Платежи при пользовании природными ресурсами, тыс. руб.</w:t>
            </w:r>
          </w:p>
        </w:tc>
        <w:tc>
          <w:tcPr>
            <w:tcW w:w="1701" w:type="dxa"/>
            <w:vAlign w:val="bottom"/>
          </w:tcPr>
          <w:p w:rsidR="00D02D28" w:rsidRPr="009B7E37" w:rsidRDefault="00D02D28" w:rsidP="000C7355">
            <w:pPr>
              <w:jc w:val="right"/>
              <w:rPr>
                <w:color w:val="000000"/>
              </w:rPr>
            </w:pPr>
            <w:r w:rsidRPr="009B7E37">
              <w:rPr>
                <w:color w:val="000000"/>
              </w:rPr>
              <w:t>37 244,3</w:t>
            </w:r>
          </w:p>
        </w:tc>
        <w:tc>
          <w:tcPr>
            <w:tcW w:w="1418" w:type="dxa"/>
            <w:vAlign w:val="bottom"/>
          </w:tcPr>
          <w:p w:rsidR="00D02D28" w:rsidRPr="009B7E37" w:rsidRDefault="00D02D28" w:rsidP="000C7355">
            <w:pPr>
              <w:jc w:val="right"/>
              <w:rPr>
                <w:color w:val="000000"/>
              </w:rPr>
            </w:pPr>
            <w:r w:rsidRPr="009B7E37">
              <w:rPr>
                <w:color w:val="000000"/>
              </w:rPr>
              <w:t>37 244,3</w:t>
            </w:r>
          </w:p>
        </w:tc>
        <w:tc>
          <w:tcPr>
            <w:tcW w:w="1559" w:type="dxa"/>
            <w:vAlign w:val="bottom"/>
          </w:tcPr>
          <w:p w:rsidR="00D02D28" w:rsidRPr="009B7E37" w:rsidRDefault="00D02D28" w:rsidP="000C7355">
            <w:pPr>
              <w:jc w:val="right"/>
              <w:rPr>
                <w:color w:val="000000"/>
              </w:rPr>
            </w:pPr>
            <w:r w:rsidRPr="009B7E37">
              <w:rPr>
                <w:color w:val="000000"/>
              </w:rPr>
              <w:t>37 244,3</w:t>
            </w:r>
          </w:p>
        </w:tc>
      </w:tr>
      <w:tr w:rsidR="00D02D28" w:rsidRPr="009B7E37" w:rsidTr="000C7355">
        <w:tc>
          <w:tcPr>
            <w:tcW w:w="5353" w:type="dxa"/>
          </w:tcPr>
          <w:p w:rsidR="00D02D28" w:rsidRPr="009B7E37" w:rsidRDefault="00D02D28" w:rsidP="000C7355">
            <w:pPr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701" w:type="dxa"/>
            <w:vAlign w:val="bottom"/>
          </w:tcPr>
          <w:p w:rsidR="00D02D28" w:rsidRPr="009B7E3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418" w:type="dxa"/>
            <w:vAlign w:val="bottom"/>
          </w:tcPr>
          <w:p w:rsidR="00D02D28" w:rsidRPr="009B7E3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559" w:type="dxa"/>
            <w:vAlign w:val="bottom"/>
          </w:tcPr>
          <w:p w:rsidR="00D02D28" w:rsidRPr="009B7E3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60,0%</w:t>
            </w:r>
          </w:p>
        </w:tc>
      </w:tr>
      <w:tr w:rsidR="00D02D28" w:rsidRPr="009B7E37" w:rsidTr="000C7355">
        <w:tc>
          <w:tcPr>
            <w:tcW w:w="5353" w:type="dxa"/>
          </w:tcPr>
          <w:p w:rsidR="00D02D28" w:rsidRPr="009B7E37" w:rsidRDefault="00D02D28" w:rsidP="000C7355">
            <w:pPr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9B7E3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0,4</w:t>
            </w:r>
          </w:p>
        </w:tc>
        <w:tc>
          <w:tcPr>
            <w:tcW w:w="1418" w:type="dxa"/>
            <w:vAlign w:val="bottom"/>
          </w:tcPr>
          <w:p w:rsidR="00D02D28" w:rsidRPr="009B7E3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0,4</w:t>
            </w:r>
          </w:p>
        </w:tc>
        <w:tc>
          <w:tcPr>
            <w:tcW w:w="1559" w:type="dxa"/>
            <w:vAlign w:val="bottom"/>
          </w:tcPr>
          <w:p w:rsidR="00D02D28" w:rsidRPr="009B7E37" w:rsidRDefault="00D02D28" w:rsidP="000C7355">
            <w:pPr>
              <w:jc w:val="right"/>
              <w:rPr>
                <w:i/>
                <w:iCs/>
                <w:color w:val="000000"/>
              </w:rPr>
            </w:pPr>
            <w:r w:rsidRPr="009B7E37">
              <w:rPr>
                <w:i/>
                <w:iCs/>
                <w:color w:val="000000"/>
              </w:rPr>
              <w:t>0,4</w:t>
            </w:r>
          </w:p>
        </w:tc>
      </w:tr>
    </w:tbl>
    <w:p w:rsidR="00D02D28" w:rsidRPr="00132F50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132F50">
        <w:rPr>
          <w:sz w:val="26"/>
          <w:szCs w:val="26"/>
        </w:rPr>
        <w:lastRenderedPageBreak/>
        <w:t>Поступления платы за негативное воздействие на окружающую среду в соответствии с Федеральным законом от 30.12.2021 № 446-ФЗ «О внесении изменений в Федеральный закон «Об охране окружающей среды» и отдельные законодательные акты Российской Федерации» с 01.09.2022 носят целевой характер и используются в соответствии с планом природоохранных мероприятий, разрабатываемы</w:t>
      </w:r>
      <w:r>
        <w:rPr>
          <w:sz w:val="26"/>
          <w:szCs w:val="26"/>
        </w:rPr>
        <w:t>м</w:t>
      </w:r>
      <w:r w:rsidRPr="00132F50">
        <w:rPr>
          <w:sz w:val="26"/>
          <w:szCs w:val="26"/>
        </w:rPr>
        <w:t xml:space="preserve"> и утверждаемы</w:t>
      </w:r>
      <w:r>
        <w:rPr>
          <w:sz w:val="26"/>
          <w:szCs w:val="26"/>
        </w:rPr>
        <w:t>м</w:t>
      </w:r>
      <w:r w:rsidRPr="00132F50">
        <w:rPr>
          <w:sz w:val="26"/>
          <w:szCs w:val="26"/>
        </w:rPr>
        <w:t xml:space="preserve"> уполномоченным органом государственной власти субъекта Российской Федерации по согласованию с уполномоченным Правительством</w:t>
      </w:r>
      <w:proofErr w:type="gramEnd"/>
      <w:r w:rsidRPr="00132F50">
        <w:rPr>
          <w:sz w:val="26"/>
          <w:szCs w:val="26"/>
        </w:rPr>
        <w:t xml:space="preserve"> Российской Федерации федеральным органом исполнительной власти</w:t>
      </w:r>
      <w:r>
        <w:rPr>
          <w:sz w:val="26"/>
          <w:szCs w:val="26"/>
        </w:rPr>
        <w:t xml:space="preserve"> (</w:t>
      </w:r>
      <w:r w:rsidRPr="005B6743">
        <w:rPr>
          <w:rFonts w:eastAsiaTheme="minorHAnsi"/>
          <w:color w:val="000000"/>
          <w:sz w:val="25"/>
          <w:szCs w:val="25"/>
          <w:lang w:eastAsia="en-US"/>
        </w:rPr>
        <w:t>ст</w:t>
      </w:r>
      <w:r>
        <w:rPr>
          <w:rFonts w:eastAsiaTheme="minorHAnsi"/>
          <w:color w:val="000000"/>
          <w:sz w:val="25"/>
          <w:szCs w:val="25"/>
          <w:lang w:eastAsia="en-US"/>
        </w:rPr>
        <w:t xml:space="preserve">. </w:t>
      </w:r>
      <w:r w:rsidRPr="005B6743">
        <w:rPr>
          <w:rFonts w:eastAsiaTheme="minorHAnsi"/>
          <w:color w:val="000000"/>
          <w:sz w:val="25"/>
          <w:szCs w:val="25"/>
          <w:lang w:eastAsia="en-US"/>
        </w:rPr>
        <w:t xml:space="preserve">16.6, </w:t>
      </w:r>
      <w:r>
        <w:rPr>
          <w:rFonts w:eastAsiaTheme="minorHAnsi"/>
          <w:color w:val="000000"/>
          <w:sz w:val="25"/>
          <w:szCs w:val="25"/>
          <w:lang w:eastAsia="en-US"/>
        </w:rPr>
        <w:t>ст.</w:t>
      </w:r>
      <w:r w:rsidRPr="005B6743">
        <w:rPr>
          <w:rFonts w:eastAsiaTheme="minorHAnsi"/>
          <w:color w:val="000000"/>
          <w:sz w:val="25"/>
          <w:szCs w:val="25"/>
          <w:lang w:eastAsia="en-US"/>
        </w:rPr>
        <w:t xml:space="preserve"> 75.1, </w:t>
      </w:r>
      <w:r>
        <w:rPr>
          <w:rFonts w:eastAsiaTheme="minorHAnsi"/>
          <w:color w:val="000000"/>
          <w:sz w:val="25"/>
          <w:szCs w:val="25"/>
          <w:lang w:eastAsia="en-US"/>
        </w:rPr>
        <w:t xml:space="preserve">ст. </w:t>
      </w:r>
      <w:r w:rsidRPr="005B6743">
        <w:rPr>
          <w:rFonts w:eastAsiaTheme="minorHAnsi"/>
          <w:color w:val="000000"/>
          <w:sz w:val="25"/>
          <w:szCs w:val="25"/>
          <w:lang w:eastAsia="en-US"/>
        </w:rPr>
        <w:t>78.2 Федерального закона от 10.01.2002 №7-ФЗ «Об охране окружающей среды»</w:t>
      </w:r>
      <w:r>
        <w:rPr>
          <w:rFonts w:eastAsiaTheme="minorHAnsi"/>
          <w:color w:val="000000"/>
          <w:sz w:val="25"/>
          <w:szCs w:val="25"/>
          <w:lang w:eastAsia="en-US"/>
        </w:rPr>
        <w:t>)</w:t>
      </w:r>
      <w:r w:rsidRPr="005B6743">
        <w:rPr>
          <w:rFonts w:eastAsiaTheme="minorHAnsi"/>
          <w:color w:val="000000"/>
          <w:sz w:val="25"/>
          <w:szCs w:val="25"/>
          <w:lang w:eastAsia="en-US"/>
        </w:rPr>
        <w:t>.</w:t>
      </w:r>
      <w:r>
        <w:rPr>
          <w:rFonts w:eastAsiaTheme="minorHAnsi"/>
          <w:color w:val="000000"/>
          <w:sz w:val="25"/>
          <w:szCs w:val="25"/>
          <w:lang w:eastAsia="en-US"/>
        </w:rPr>
        <w:t xml:space="preserve"> В Кемеровской области – Кузбассе уполномоченным органом является Министерство природных ресурсов и экологии Кузбасса. </w:t>
      </w:r>
    </w:p>
    <w:p w:rsidR="00D02D28" w:rsidRPr="00B45753" w:rsidRDefault="00D02D28" w:rsidP="00D02D28">
      <w:pPr>
        <w:spacing w:line="276" w:lineRule="auto"/>
        <w:contextualSpacing/>
        <w:jc w:val="center"/>
        <w:rPr>
          <w:sz w:val="26"/>
          <w:szCs w:val="26"/>
          <w:highlight w:val="yellow"/>
        </w:rPr>
      </w:pPr>
    </w:p>
    <w:p w:rsidR="00D02D28" w:rsidRPr="00241424" w:rsidRDefault="00D02D28" w:rsidP="00D02D28">
      <w:pPr>
        <w:contextualSpacing/>
        <w:jc w:val="center"/>
        <w:rPr>
          <w:b/>
          <w:sz w:val="26"/>
          <w:szCs w:val="26"/>
        </w:rPr>
      </w:pPr>
      <w:r w:rsidRPr="00241424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D02D28" w:rsidRPr="00241424" w:rsidRDefault="00D02D28" w:rsidP="00D02D28">
      <w:pPr>
        <w:contextualSpacing/>
        <w:jc w:val="center"/>
        <w:rPr>
          <w:b/>
          <w:sz w:val="26"/>
          <w:szCs w:val="26"/>
        </w:rPr>
      </w:pPr>
      <w:r w:rsidRPr="00241424">
        <w:rPr>
          <w:b/>
          <w:sz w:val="26"/>
          <w:szCs w:val="26"/>
        </w:rPr>
        <w:t>и компенсации затрат</w:t>
      </w:r>
    </w:p>
    <w:p w:rsidR="00D02D28" w:rsidRDefault="00D02D28" w:rsidP="00D02D2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0F3032">
        <w:rPr>
          <w:sz w:val="26"/>
          <w:szCs w:val="26"/>
        </w:rPr>
        <w:t>Расчет поступлений на 2024-2026 годы составлен администраторами доходов бюджета, исходя из прогнозируемых доходов</w:t>
      </w:r>
      <w:r w:rsidRPr="00241424">
        <w:rPr>
          <w:sz w:val="26"/>
          <w:szCs w:val="26"/>
        </w:rPr>
        <w:t xml:space="preserve"> </w:t>
      </w:r>
      <w:proofErr w:type="gramStart"/>
      <w:r w:rsidRPr="00241424">
        <w:rPr>
          <w:sz w:val="26"/>
          <w:szCs w:val="26"/>
        </w:rPr>
        <w:t>от</w:t>
      </w:r>
      <w:proofErr w:type="gramEnd"/>
      <w:r w:rsidRPr="000F3032">
        <w:rPr>
          <w:sz w:val="26"/>
          <w:szCs w:val="26"/>
        </w:rPr>
        <w:t>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1424">
        <w:rPr>
          <w:sz w:val="26"/>
          <w:szCs w:val="26"/>
        </w:rPr>
        <w:t>оказания информационных услуг (главный администратор доходов - комитет градостроительства и земельных ресурсов администрации города Новокузнецка) на 2024 год в сумме 1 145,0 тыс. руб., на 2025 и 2026 годы в сумме 1 191,0 тыс. руб. и 1 239,0 тыс. руб. соответственно. Расчет прогнозируемого объема поступлений по доходам от платы за сведения из информационной системы обеспечения градостроительной деятельности производен исходя из утвержденных тарифов на платные услуги и прогнозируемого количества оказываемых услуг</w:t>
      </w:r>
      <w:r>
        <w:rPr>
          <w:sz w:val="26"/>
          <w:szCs w:val="26"/>
        </w:rPr>
        <w:t>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1424">
        <w:rPr>
          <w:sz w:val="26"/>
          <w:szCs w:val="26"/>
        </w:rPr>
        <w:t>оказания платных услуг казенными учреждениями комитетов образования и науки, социальной защиты администрации города Новокузнецка. На 2024-2026 годы прогноз поступлений составит 22 882,0 тыс. руб. ежегодно. Расчёт произведён с учетом стоимости и объемо</w:t>
      </w:r>
      <w:r>
        <w:rPr>
          <w:sz w:val="26"/>
          <w:szCs w:val="26"/>
        </w:rPr>
        <w:t>в планируемых к оказанию услуг;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823C54">
        <w:rPr>
          <w:sz w:val="26"/>
          <w:szCs w:val="26"/>
        </w:rPr>
        <w:t>компенсации затрат (главные администраторы доходов - районные администрации</w:t>
      </w:r>
      <w:r>
        <w:rPr>
          <w:sz w:val="26"/>
          <w:szCs w:val="26"/>
        </w:rPr>
        <w:t>,</w:t>
      </w:r>
      <w:r w:rsidRPr="00823C54">
        <w:rPr>
          <w:sz w:val="26"/>
          <w:szCs w:val="26"/>
        </w:rPr>
        <w:t xml:space="preserve"> </w:t>
      </w:r>
      <w:proofErr w:type="spellStart"/>
      <w:r w:rsidRPr="00823C54">
        <w:rPr>
          <w:sz w:val="26"/>
          <w:szCs w:val="26"/>
        </w:rPr>
        <w:t>администрац</w:t>
      </w:r>
      <w:r>
        <w:rPr>
          <w:sz w:val="26"/>
          <w:szCs w:val="26"/>
        </w:rPr>
        <w:t>я</w:t>
      </w:r>
      <w:proofErr w:type="spellEnd"/>
      <w:r>
        <w:rPr>
          <w:sz w:val="26"/>
          <w:szCs w:val="26"/>
        </w:rPr>
        <w:t xml:space="preserve"> города Новокузнецка; </w:t>
      </w:r>
      <w:proofErr w:type="spellStart"/>
      <w:r>
        <w:rPr>
          <w:sz w:val="26"/>
          <w:szCs w:val="26"/>
        </w:rPr>
        <w:t>комитеты</w:t>
      </w:r>
      <w:r w:rsidRPr="002E1C06">
        <w:rPr>
          <w:sz w:val="26"/>
          <w:szCs w:val="26"/>
        </w:rPr>
        <w:t>градостроительства</w:t>
      </w:r>
      <w:proofErr w:type="spellEnd"/>
      <w:r w:rsidRPr="002E1C06">
        <w:rPr>
          <w:sz w:val="26"/>
          <w:szCs w:val="26"/>
        </w:rPr>
        <w:t xml:space="preserve"> и земельных ресурсов, образования и науки; социальной защиты; управления</w:t>
      </w:r>
      <w:r w:rsidRPr="00823C54">
        <w:rPr>
          <w:sz w:val="26"/>
          <w:szCs w:val="26"/>
        </w:rPr>
        <w:t xml:space="preserve"> дорожно-коммунального хозяйства и благоустройства, по транспорту и связи). Суммы поступлений на 2024-2026 годы составят 710 600,0 тыс. руб., 738 950,0 тыс. руб., 768 462,0 тыс. руб. соответственно. Основную долю в данных поступлениях составляют доходы от платы граждан за проезд пассажиров и провоз багажа, которые запланированы на 2024-2026 годы в сумме 691 090,0 тыс. руб., 719 425,0 тыс. руб., 748 921,0 тыс. руб. соответственно.  </w:t>
      </w:r>
    </w:p>
    <w:p w:rsidR="00D02D28" w:rsidRPr="009239C6" w:rsidRDefault="00D02D28" w:rsidP="00D02D28">
      <w:pPr>
        <w:ind w:firstLine="567"/>
        <w:contextualSpacing/>
        <w:jc w:val="both"/>
        <w:rPr>
          <w:sz w:val="26"/>
          <w:szCs w:val="26"/>
        </w:rPr>
      </w:pPr>
      <w:r w:rsidRPr="009239C6">
        <w:rPr>
          <w:sz w:val="26"/>
          <w:szCs w:val="26"/>
        </w:rPr>
        <w:t>Всего поступления от оказания платных услуг и компенсации затрат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5F288B" w:rsidTr="000C7355">
        <w:tc>
          <w:tcPr>
            <w:tcW w:w="5353" w:type="dxa"/>
            <w:vMerge w:val="restart"/>
            <w:vAlign w:val="center"/>
          </w:tcPr>
          <w:p w:rsidR="00D02D28" w:rsidRPr="005F288B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5F288B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5F288B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5F288B">
              <w:t xml:space="preserve">Прогноз поступлений </w:t>
            </w:r>
          </w:p>
        </w:tc>
      </w:tr>
      <w:tr w:rsidR="00D02D28" w:rsidRPr="005F288B" w:rsidTr="000C7355">
        <w:tc>
          <w:tcPr>
            <w:tcW w:w="5353" w:type="dxa"/>
            <w:vMerge/>
          </w:tcPr>
          <w:p w:rsidR="00D02D28" w:rsidRPr="005F288B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02D28" w:rsidRPr="005F288B" w:rsidRDefault="00D02D28" w:rsidP="000C7355">
            <w:pPr>
              <w:jc w:val="center"/>
            </w:pPr>
            <w:r w:rsidRPr="005F288B">
              <w:t>2024 год</w:t>
            </w:r>
          </w:p>
        </w:tc>
        <w:tc>
          <w:tcPr>
            <w:tcW w:w="1418" w:type="dxa"/>
            <w:vAlign w:val="center"/>
          </w:tcPr>
          <w:p w:rsidR="00D02D28" w:rsidRPr="005F288B" w:rsidRDefault="00D02D28" w:rsidP="000C7355">
            <w:pPr>
              <w:jc w:val="center"/>
            </w:pPr>
            <w:r w:rsidRPr="005F288B">
              <w:t>2025 год</w:t>
            </w:r>
          </w:p>
        </w:tc>
        <w:tc>
          <w:tcPr>
            <w:tcW w:w="1559" w:type="dxa"/>
            <w:vAlign w:val="center"/>
          </w:tcPr>
          <w:p w:rsidR="00D02D28" w:rsidRPr="005F288B" w:rsidRDefault="00D02D28" w:rsidP="000C7355">
            <w:pPr>
              <w:jc w:val="center"/>
            </w:pPr>
            <w:r w:rsidRPr="005F288B">
              <w:t xml:space="preserve"> 2026 год</w:t>
            </w:r>
          </w:p>
        </w:tc>
      </w:tr>
      <w:tr w:rsidR="00D02D28" w:rsidRPr="005F288B" w:rsidTr="000C7355">
        <w:tc>
          <w:tcPr>
            <w:tcW w:w="5353" w:type="dxa"/>
          </w:tcPr>
          <w:p w:rsidR="00D02D28" w:rsidRPr="005F288B" w:rsidRDefault="00D02D28" w:rsidP="000C7355">
            <w:pPr>
              <w:rPr>
                <w:color w:val="000000"/>
              </w:rPr>
            </w:pPr>
            <w:r w:rsidRPr="005F288B">
              <w:rPr>
                <w:color w:val="000000"/>
              </w:rPr>
              <w:t>Доходы от оказания платных услуг (работ) и компенсации затрат государства, тыс. руб.</w:t>
            </w:r>
          </w:p>
        </w:tc>
        <w:tc>
          <w:tcPr>
            <w:tcW w:w="1701" w:type="dxa"/>
            <w:vAlign w:val="bottom"/>
          </w:tcPr>
          <w:p w:rsidR="00D02D28" w:rsidRPr="005F288B" w:rsidRDefault="00D02D28" w:rsidP="000C7355">
            <w:pPr>
              <w:jc w:val="right"/>
              <w:rPr>
                <w:color w:val="000000"/>
              </w:rPr>
            </w:pPr>
            <w:r w:rsidRPr="005F288B">
              <w:rPr>
                <w:color w:val="000000"/>
              </w:rPr>
              <w:t>734 627,0</w:t>
            </w:r>
          </w:p>
        </w:tc>
        <w:tc>
          <w:tcPr>
            <w:tcW w:w="1418" w:type="dxa"/>
            <w:vAlign w:val="bottom"/>
          </w:tcPr>
          <w:p w:rsidR="00D02D28" w:rsidRPr="005F288B" w:rsidRDefault="00D02D28" w:rsidP="000C7355">
            <w:pPr>
              <w:jc w:val="right"/>
              <w:rPr>
                <w:color w:val="000000"/>
              </w:rPr>
            </w:pPr>
            <w:r w:rsidRPr="005F288B">
              <w:rPr>
                <w:color w:val="000000"/>
              </w:rPr>
              <w:t>763 023,0</w:t>
            </w:r>
          </w:p>
        </w:tc>
        <w:tc>
          <w:tcPr>
            <w:tcW w:w="1559" w:type="dxa"/>
            <w:vAlign w:val="bottom"/>
          </w:tcPr>
          <w:p w:rsidR="00D02D28" w:rsidRPr="005F288B" w:rsidRDefault="00D02D28" w:rsidP="000C7355">
            <w:pPr>
              <w:jc w:val="right"/>
              <w:rPr>
                <w:color w:val="000000"/>
              </w:rPr>
            </w:pPr>
            <w:r w:rsidRPr="005F288B">
              <w:rPr>
                <w:color w:val="000000"/>
              </w:rPr>
              <w:t>792 583,0</w:t>
            </w:r>
          </w:p>
        </w:tc>
      </w:tr>
      <w:tr w:rsidR="00D02D28" w:rsidRPr="005F288B" w:rsidTr="000C7355">
        <w:tc>
          <w:tcPr>
            <w:tcW w:w="5353" w:type="dxa"/>
          </w:tcPr>
          <w:p w:rsidR="00D02D28" w:rsidRPr="005F288B" w:rsidRDefault="00D02D28" w:rsidP="000C7355">
            <w:pPr>
              <w:rPr>
                <w:i/>
                <w:iCs/>
                <w:color w:val="000000"/>
              </w:rPr>
            </w:pPr>
            <w:r w:rsidRPr="005F288B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5F288B" w:rsidRDefault="00D02D28" w:rsidP="000C7355">
            <w:pPr>
              <w:jc w:val="right"/>
              <w:rPr>
                <w:color w:val="000000"/>
              </w:rPr>
            </w:pPr>
            <w:r w:rsidRPr="005F288B">
              <w:rPr>
                <w:color w:val="000000"/>
              </w:rPr>
              <w:t>7,5</w:t>
            </w:r>
            <w:r>
              <w:rPr>
                <w:color w:val="000000"/>
              </w:rPr>
              <w:t>%</w:t>
            </w:r>
          </w:p>
        </w:tc>
        <w:tc>
          <w:tcPr>
            <w:tcW w:w="1418" w:type="dxa"/>
            <w:vAlign w:val="bottom"/>
          </w:tcPr>
          <w:p w:rsidR="00D02D28" w:rsidRPr="005F288B" w:rsidRDefault="00D02D28" w:rsidP="000C7355">
            <w:pPr>
              <w:jc w:val="right"/>
              <w:rPr>
                <w:color w:val="000000"/>
              </w:rPr>
            </w:pPr>
            <w:r w:rsidRPr="005F288B">
              <w:rPr>
                <w:color w:val="000000"/>
              </w:rPr>
              <w:t>7,5</w:t>
            </w:r>
            <w:r>
              <w:rPr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D02D28" w:rsidRPr="005F288B" w:rsidRDefault="00D02D28" w:rsidP="000C7355">
            <w:pPr>
              <w:jc w:val="right"/>
              <w:rPr>
                <w:color w:val="000000"/>
              </w:rPr>
            </w:pPr>
            <w:r w:rsidRPr="005F288B">
              <w:rPr>
                <w:color w:val="000000"/>
              </w:rPr>
              <w:t>7,5</w:t>
            </w:r>
            <w:r>
              <w:rPr>
                <w:color w:val="000000"/>
              </w:rPr>
              <w:t>%</w:t>
            </w:r>
          </w:p>
        </w:tc>
      </w:tr>
    </w:tbl>
    <w:p w:rsidR="00D02D28" w:rsidRPr="001C0317" w:rsidRDefault="00D02D28" w:rsidP="00D02D28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1C0317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D02D28" w:rsidRDefault="00D02D28" w:rsidP="00D02D28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</w:p>
    <w:p w:rsidR="00D02D28" w:rsidRPr="009F05E8" w:rsidRDefault="00D02D28" w:rsidP="00D02D28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  <w:r w:rsidRPr="009F05E8">
        <w:rPr>
          <w:b/>
          <w:sz w:val="26"/>
          <w:szCs w:val="26"/>
        </w:rPr>
        <w:lastRenderedPageBreak/>
        <w:t>Доходы от продажи материальных и нематериальных активов</w:t>
      </w:r>
    </w:p>
    <w:p w:rsidR="00D02D28" w:rsidRPr="00130E0C" w:rsidRDefault="00D02D28" w:rsidP="00D02D28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9F05E8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 города Новокузнецка и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130E0C" w:rsidTr="000C7355">
        <w:tc>
          <w:tcPr>
            <w:tcW w:w="5353" w:type="dxa"/>
            <w:vMerge w:val="restart"/>
            <w:vAlign w:val="center"/>
          </w:tcPr>
          <w:p w:rsidR="00D02D28" w:rsidRPr="00130E0C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130E0C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130E0C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130E0C">
              <w:t xml:space="preserve">Прогноз поступлений </w:t>
            </w:r>
          </w:p>
        </w:tc>
      </w:tr>
      <w:tr w:rsidR="00D02D28" w:rsidRPr="00130E0C" w:rsidTr="000C7355">
        <w:tc>
          <w:tcPr>
            <w:tcW w:w="5353" w:type="dxa"/>
            <w:vMerge/>
          </w:tcPr>
          <w:p w:rsidR="00D02D28" w:rsidRPr="00130E0C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02D28" w:rsidRPr="00130E0C" w:rsidRDefault="00D02D28" w:rsidP="000C7355">
            <w:pPr>
              <w:jc w:val="center"/>
            </w:pPr>
            <w:r w:rsidRPr="00130E0C">
              <w:t>2024 год</w:t>
            </w:r>
          </w:p>
        </w:tc>
        <w:tc>
          <w:tcPr>
            <w:tcW w:w="1418" w:type="dxa"/>
            <w:vAlign w:val="center"/>
          </w:tcPr>
          <w:p w:rsidR="00D02D28" w:rsidRPr="00130E0C" w:rsidRDefault="00D02D28" w:rsidP="000C7355">
            <w:pPr>
              <w:jc w:val="center"/>
            </w:pPr>
            <w:r w:rsidRPr="00130E0C">
              <w:t>2025 год</w:t>
            </w:r>
          </w:p>
        </w:tc>
        <w:tc>
          <w:tcPr>
            <w:tcW w:w="1559" w:type="dxa"/>
            <w:vAlign w:val="center"/>
          </w:tcPr>
          <w:p w:rsidR="00D02D28" w:rsidRPr="00130E0C" w:rsidRDefault="00D02D28" w:rsidP="000C7355">
            <w:pPr>
              <w:jc w:val="center"/>
            </w:pPr>
            <w:r w:rsidRPr="00130E0C">
              <w:t xml:space="preserve"> 2026 год</w:t>
            </w:r>
          </w:p>
        </w:tc>
      </w:tr>
      <w:tr w:rsidR="00D02D28" w:rsidRPr="00130E0C" w:rsidTr="000C7355">
        <w:tc>
          <w:tcPr>
            <w:tcW w:w="5353" w:type="dxa"/>
          </w:tcPr>
          <w:p w:rsidR="00D02D28" w:rsidRPr="00130E0C" w:rsidRDefault="00D02D28" w:rsidP="000C7355">
            <w:pPr>
              <w:rPr>
                <w:color w:val="000000"/>
              </w:rPr>
            </w:pPr>
            <w:r w:rsidRPr="00130E0C">
              <w:rPr>
                <w:color w:val="000000"/>
              </w:rPr>
              <w:t>Доходы от продажи материальных и нематериальных активов, тыс. руб.</w:t>
            </w:r>
          </w:p>
        </w:tc>
        <w:tc>
          <w:tcPr>
            <w:tcW w:w="1701" w:type="dxa"/>
            <w:vAlign w:val="bottom"/>
          </w:tcPr>
          <w:p w:rsidR="00D02D28" w:rsidRPr="00130E0C" w:rsidRDefault="00D02D28" w:rsidP="000C7355">
            <w:pPr>
              <w:jc w:val="right"/>
              <w:rPr>
                <w:color w:val="000000"/>
              </w:rPr>
            </w:pPr>
            <w:r w:rsidRPr="00130E0C">
              <w:rPr>
                <w:color w:val="000000"/>
              </w:rPr>
              <w:t>10 000,0</w:t>
            </w:r>
          </w:p>
        </w:tc>
        <w:tc>
          <w:tcPr>
            <w:tcW w:w="1418" w:type="dxa"/>
            <w:vAlign w:val="bottom"/>
          </w:tcPr>
          <w:p w:rsidR="00D02D28" w:rsidRPr="00130E0C" w:rsidRDefault="00D02D28" w:rsidP="000C7355">
            <w:pPr>
              <w:jc w:val="right"/>
              <w:rPr>
                <w:color w:val="000000"/>
              </w:rPr>
            </w:pPr>
            <w:r w:rsidRPr="00130E0C">
              <w:rPr>
                <w:color w:val="000000"/>
              </w:rPr>
              <w:t>10 300,0</w:t>
            </w:r>
          </w:p>
        </w:tc>
        <w:tc>
          <w:tcPr>
            <w:tcW w:w="1559" w:type="dxa"/>
            <w:vAlign w:val="bottom"/>
          </w:tcPr>
          <w:p w:rsidR="00D02D28" w:rsidRPr="00130E0C" w:rsidRDefault="00D02D28" w:rsidP="000C7355">
            <w:pPr>
              <w:jc w:val="right"/>
              <w:rPr>
                <w:color w:val="000000"/>
              </w:rPr>
            </w:pPr>
            <w:r w:rsidRPr="00130E0C">
              <w:rPr>
                <w:color w:val="000000"/>
              </w:rPr>
              <w:t>10 300,0</w:t>
            </w:r>
          </w:p>
        </w:tc>
      </w:tr>
      <w:tr w:rsidR="00D02D28" w:rsidRPr="00130E0C" w:rsidTr="000C7355">
        <w:tc>
          <w:tcPr>
            <w:tcW w:w="5353" w:type="dxa"/>
          </w:tcPr>
          <w:p w:rsidR="00D02D28" w:rsidRPr="00130E0C" w:rsidRDefault="00D02D28" w:rsidP="000C7355">
            <w:pPr>
              <w:rPr>
                <w:i/>
                <w:iCs/>
                <w:color w:val="000000"/>
              </w:rPr>
            </w:pPr>
            <w:r w:rsidRPr="00130E0C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130E0C" w:rsidRDefault="00D02D28" w:rsidP="000C7355">
            <w:pPr>
              <w:jc w:val="right"/>
              <w:rPr>
                <w:color w:val="000000"/>
              </w:rPr>
            </w:pPr>
            <w:r w:rsidRPr="00130E0C">
              <w:rPr>
                <w:color w:val="000000"/>
              </w:rPr>
              <w:t>0,1%</w:t>
            </w:r>
          </w:p>
        </w:tc>
        <w:tc>
          <w:tcPr>
            <w:tcW w:w="1418" w:type="dxa"/>
            <w:vAlign w:val="bottom"/>
          </w:tcPr>
          <w:p w:rsidR="00D02D28" w:rsidRPr="00130E0C" w:rsidRDefault="00D02D28" w:rsidP="000C7355">
            <w:pPr>
              <w:jc w:val="right"/>
              <w:rPr>
                <w:color w:val="000000"/>
              </w:rPr>
            </w:pPr>
            <w:r w:rsidRPr="00130E0C">
              <w:rPr>
                <w:color w:val="000000"/>
              </w:rPr>
              <w:t>0,1%</w:t>
            </w:r>
          </w:p>
        </w:tc>
        <w:tc>
          <w:tcPr>
            <w:tcW w:w="1559" w:type="dxa"/>
            <w:vAlign w:val="bottom"/>
          </w:tcPr>
          <w:p w:rsidR="00D02D28" w:rsidRPr="00130E0C" w:rsidRDefault="00D02D28" w:rsidP="000C7355">
            <w:pPr>
              <w:jc w:val="right"/>
              <w:rPr>
                <w:color w:val="000000"/>
              </w:rPr>
            </w:pPr>
            <w:r w:rsidRPr="00130E0C">
              <w:rPr>
                <w:color w:val="000000"/>
              </w:rPr>
              <w:t>0,1%</w:t>
            </w:r>
          </w:p>
        </w:tc>
      </w:tr>
    </w:tbl>
    <w:p w:rsidR="00D02D28" w:rsidRPr="001C0317" w:rsidRDefault="00D02D28" w:rsidP="00D02D28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1C0317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D02D28" w:rsidRDefault="00D02D28" w:rsidP="00D02D2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0F3032">
        <w:rPr>
          <w:sz w:val="26"/>
          <w:szCs w:val="26"/>
        </w:rPr>
        <w:t>Расчет поступле</w:t>
      </w:r>
      <w:r>
        <w:rPr>
          <w:sz w:val="26"/>
          <w:szCs w:val="26"/>
        </w:rPr>
        <w:t>ний на 2024-2026 годы составлен</w:t>
      </w:r>
      <w:r w:rsidRPr="000F3032">
        <w:rPr>
          <w:sz w:val="26"/>
          <w:szCs w:val="26"/>
        </w:rPr>
        <w:t xml:space="preserve"> исходя из прогнозируемых доходов</w:t>
      </w:r>
      <w:r w:rsidRPr="00241424">
        <w:rPr>
          <w:sz w:val="26"/>
          <w:szCs w:val="26"/>
        </w:rPr>
        <w:t xml:space="preserve"> </w:t>
      </w:r>
      <w:proofErr w:type="gramStart"/>
      <w:r w:rsidRPr="00241424">
        <w:rPr>
          <w:sz w:val="26"/>
          <w:szCs w:val="26"/>
        </w:rPr>
        <w:t>от</w:t>
      </w:r>
      <w:proofErr w:type="gramEnd"/>
      <w:r w:rsidRPr="000F3032">
        <w:rPr>
          <w:sz w:val="26"/>
          <w:szCs w:val="26"/>
        </w:rPr>
        <w:t>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30E0C">
        <w:rPr>
          <w:sz w:val="26"/>
          <w:szCs w:val="26"/>
        </w:rPr>
        <w:t>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</w:r>
      <w:r>
        <w:rPr>
          <w:sz w:val="26"/>
          <w:szCs w:val="26"/>
        </w:rPr>
        <w:t>)</w:t>
      </w:r>
      <w:r w:rsidRPr="00130E0C">
        <w:rPr>
          <w:sz w:val="26"/>
          <w:szCs w:val="26"/>
        </w:rPr>
        <w:t xml:space="preserve">. Прогноз на 2024 год </w:t>
      </w:r>
      <w:r>
        <w:rPr>
          <w:sz w:val="26"/>
          <w:szCs w:val="26"/>
        </w:rPr>
        <w:t>составляет</w:t>
      </w:r>
      <w:r w:rsidRPr="00130E0C">
        <w:rPr>
          <w:sz w:val="26"/>
          <w:szCs w:val="26"/>
        </w:rPr>
        <w:t xml:space="preserve"> 5 000,0 тыс. руб., на 2025-2026 годы </w:t>
      </w:r>
      <w:r>
        <w:rPr>
          <w:sz w:val="26"/>
          <w:szCs w:val="26"/>
        </w:rPr>
        <w:t>по</w:t>
      </w:r>
      <w:r w:rsidRPr="00130E0C">
        <w:rPr>
          <w:sz w:val="26"/>
          <w:szCs w:val="26"/>
        </w:rPr>
        <w:t xml:space="preserve"> 5 300,0 тыс. руб.;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30E0C">
        <w:rPr>
          <w:sz w:val="26"/>
          <w:szCs w:val="26"/>
        </w:rPr>
        <w:t xml:space="preserve">продажи земельных участков, государственная собственность на которые не разграничена и которые расположены в границах городских округов, прогноз на 2024-2026 годы в сумме 5 000,0 тыс. </w:t>
      </w:r>
      <w:proofErr w:type="spellStart"/>
      <w:r w:rsidRPr="00130E0C">
        <w:rPr>
          <w:sz w:val="26"/>
          <w:szCs w:val="26"/>
        </w:rPr>
        <w:t>руб</w:t>
      </w:r>
      <w:proofErr w:type="spellEnd"/>
      <w:r w:rsidRPr="00130E0C">
        <w:rPr>
          <w:sz w:val="26"/>
          <w:szCs w:val="26"/>
        </w:rPr>
        <w:t xml:space="preserve"> ежегодно. </w:t>
      </w:r>
    </w:p>
    <w:p w:rsidR="00D02D28" w:rsidRPr="000B3529" w:rsidRDefault="00D02D28" w:rsidP="00D02D2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B3529">
        <w:rPr>
          <w:sz w:val="26"/>
          <w:szCs w:val="26"/>
        </w:rPr>
        <w:t xml:space="preserve">Прогноз поступлений составлен в соответствии с предварительным перечнем объектов муниципального имущества, планируемого к приватизации, с учетом ожидаемых поступлений денежных средств за объекты, проданные в рамках реализации преимущественного права арендаторов на приобретение арендуемого имущества. </w:t>
      </w:r>
    </w:p>
    <w:p w:rsidR="00D02D28" w:rsidRDefault="00D02D28" w:rsidP="00D02D2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30E0C">
        <w:rPr>
          <w:sz w:val="26"/>
          <w:szCs w:val="26"/>
        </w:rPr>
        <w:t xml:space="preserve">Прогноз поступлений на 2024-2026 годы основан на уменьшении общего количества ликвидных объектов недвижимого имущества и земельных участков  в муниципальной собственности. </w:t>
      </w:r>
    </w:p>
    <w:p w:rsidR="00D02D28" w:rsidRPr="000B3529" w:rsidRDefault="00D02D28" w:rsidP="00D02D2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</w:p>
    <w:p w:rsidR="00D02D28" w:rsidRPr="009F05E8" w:rsidRDefault="00D02D28" w:rsidP="00D02D28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9F05E8">
        <w:rPr>
          <w:b/>
          <w:sz w:val="26"/>
          <w:szCs w:val="26"/>
        </w:rPr>
        <w:t>Штрафы, санкции, возмещение ущерба</w:t>
      </w:r>
    </w:p>
    <w:p w:rsidR="00D02D28" w:rsidRPr="009F05E8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9F05E8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БК РФ, в разрезе видов штрафов, с учётом предложений главных администраторов доходов.</w:t>
      </w:r>
    </w:p>
    <w:p w:rsidR="00D02D28" w:rsidRPr="009F05E8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9F05E8">
        <w:rPr>
          <w:sz w:val="26"/>
          <w:szCs w:val="26"/>
        </w:rPr>
        <w:t>Поступления по штрафам, санкциям, возмещению ущерба составят: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D02D28" w:rsidRPr="009F05E8" w:rsidTr="000C7355">
        <w:tc>
          <w:tcPr>
            <w:tcW w:w="5353" w:type="dxa"/>
            <w:vMerge w:val="restart"/>
            <w:vAlign w:val="center"/>
          </w:tcPr>
          <w:p w:rsidR="00D02D28" w:rsidRPr="009F05E8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9F05E8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D02D28" w:rsidRPr="009F05E8" w:rsidRDefault="00D02D28" w:rsidP="000C7355">
            <w:pPr>
              <w:spacing w:line="276" w:lineRule="auto"/>
              <w:jc w:val="center"/>
              <w:rPr>
                <w:highlight w:val="yellow"/>
              </w:rPr>
            </w:pPr>
            <w:r w:rsidRPr="009F05E8">
              <w:t xml:space="preserve">Прогноз поступлений </w:t>
            </w:r>
          </w:p>
        </w:tc>
      </w:tr>
      <w:tr w:rsidR="00D02D28" w:rsidRPr="009F05E8" w:rsidTr="000C7355">
        <w:tc>
          <w:tcPr>
            <w:tcW w:w="5353" w:type="dxa"/>
            <w:vMerge/>
          </w:tcPr>
          <w:p w:rsidR="00D02D28" w:rsidRPr="009F05E8" w:rsidRDefault="00D02D28" w:rsidP="000C7355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02D28" w:rsidRPr="009F05E8" w:rsidRDefault="00D02D28" w:rsidP="000C7355">
            <w:pPr>
              <w:jc w:val="center"/>
            </w:pPr>
            <w:r w:rsidRPr="009F05E8">
              <w:t>2024 год</w:t>
            </w:r>
          </w:p>
        </w:tc>
        <w:tc>
          <w:tcPr>
            <w:tcW w:w="1418" w:type="dxa"/>
            <w:vAlign w:val="center"/>
          </w:tcPr>
          <w:p w:rsidR="00D02D28" w:rsidRPr="009F05E8" w:rsidRDefault="00D02D28" w:rsidP="000C7355">
            <w:pPr>
              <w:jc w:val="center"/>
            </w:pPr>
            <w:r w:rsidRPr="009F05E8">
              <w:t>2025 год</w:t>
            </w:r>
          </w:p>
        </w:tc>
        <w:tc>
          <w:tcPr>
            <w:tcW w:w="1559" w:type="dxa"/>
            <w:vAlign w:val="center"/>
          </w:tcPr>
          <w:p w:rsidR="00D02D28" w:rsidRPr="009F05E8" w:rsidRDefault="00D02D28" w:rsidP="000C7355">
            <w:pPr>
              <w:jc w:val="center"/>
            </w:pPr>
            <w:r w:rsidRPr="009F05E8">
              <w:t xml:space="preserve"> 2026 год</w:t>
            </w:r>
          </w:p>
        </w:tc>
      </w:tr>
      <w:tr w:rsidR="00D02D28" w:rsidRPr="009F05E8" w:rsidTr="000C7355">
        <w:tc>
          <w:tcPr>
            <w:tcW w:w="5353" w:type="dxa"/>
          </w:tcPr>
          <w:p w:rsidR="00D02D28" w:rsidRPr="009F05E8" w:rsidRDefault="00D02D28" w:rsidP="000C7355">
            <w:pPr>
              <w:rPr>
                <w:color w:val="000000"/>
              </w:rPr>
            </w:pPr>
            <w:r w:rsidRPr="009F05E8">
              <w:rPr>
                <w:color w:val="000000"/>
              </w:rPr>
              <w:t>Штрафы, санкции, возмещение ущерба, тыс. руб.</w:t>
            </w:r>
          </w:p>
        </w:tc>
        <w:tc>
          <w:tcPr>
            <w:tcW w:w="1701" w:type="dxa"/>
            <w:vAlign w:val="bottom"/>
          </w:tcPr>
          <w:p w:rsidR="00D02D28" w:rsidRPr="009F05E8" w:rsidRDefault="00D02D28" w:rsidP="000C7355">
            <w:pPr>
              <w:jc w:val="right"/>
              <w:rPr>
                <w:color w:val="000000"/>
              </w:rPr>
            </w:pPr>
            <w:r w:rsidRPr="009F05E8">
              <w:rPr>
                <w:color w:val="000000"/>
              </w:rPr>
              <w:t>34 204,8</w:t>
            </w:r>
          </w:p>
        </w:tc>
        <w:tc>
          <w:tcPr>
            <w:tcW w:w="1418" w:type="dxa"/>
            <w:vAlign w:val="bottom"/>
          </w:tcPr>
          <w:p w:rsidR="00D02D28" w:rsidRPr="009F05E8" w:rsidRDefault="00D02D28" w:rsidP="000C7355">
            <w:pPr>
              <w:jc w:val="right"/>
              <w:rPr>
                <w:color w:val="000000"/>
              </w:rPr>
            </w:pPr>
            <w:r w:rsidRPr="009F05E8">
              <w:rPr>
                <w:color w:val="000000"/>
              </w:rPr>
              <w:t>34 998,0</w:t>
            </w:r>
          </w:p>
        </w:tc>
        <w:tc>
          <w:tcPr>
            <w:tcW w:w="1559" w:type="dxa"/>
            <w:vAlign w:val="bottom"/>
          </w:tcPr>
          <w:p w:rsidR="00D02D28" w:rsidRPr="009F05E8" w:rsidRDefault="00D02D28" w:rsidP="000C7355">
            <w:pPr>
              <w:jc w:val="right"/>
              <w:rPr>
                <w:color w:val="000000"/>
              </w:rPr>
            </w:pPr>
            <w:r w:rsidRPr="009F05E8">
              <w:rPr>
                <w:color w:val="000000"/>
              </w:rPr>
              <w:t>35 986,5</w:t>
            </w:r>
          </w:p>
        </w:tc>
      </w:tr>
      <w:tr w:rsidR="00D02D28" w:rsidRPr="009F05E8" w:rsidTr="000C7355">
        <w:tc>
          <w:tcPr>
            <w:tcW w:w="5353" w:type="dxa"/>
          </w:tcPr>
          <w:p w:rsidR="00D02D28" w:rsidRPr="009F05E8" w:rsidRDefault="00D02D28" w:rsidP="000C7355">
            <w:pPr>
              <w:rPr>
                <w:i/>
                <w:iCs/>
                <w:color w:val="000000"/>
              </w:rPr>
            </w:pPr>
            <w:r w:rsidRPr="009F05E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D02D28" w:rsidRPr="009F05E8" w:rsidRDefault="00D02D28" w:rsidP="000C7355">
            <w:pPr>
              <w:jc w:val="right"/>
              <w:rPr>
                <w:color w:val="000000"/>
              </w:rPr>
            </w:pPr>
            <w:r w:rsidRPr="009F05E8">
              <w:rPr>
                <w:color w:val="000000"/>
              </w:rPr>
              <w:t>0,3%</w:t>
            </w:r>
          </w:p>
        </w:tc>
        <w:tc>
          <w:tcPr>
            <w:tcW w:w="1418" w:type="dxa"/>
            <w:vAlign w:val="bottom"/>
          </w:tcPr>
          <w:p w:rsidR="00D02D28" w:rsidRPr="009F05E8" w:rsidRDefault="00D02D28" w:rsidP="000C7355">
            <w:pPr>
              <w:jc w:val="right"/>
              <w:rPr>
                <w:color w:val="000000"/>
              </w:rPr>
            </w:pPr>
            <w:r w:rsidRPr="009F05E8">
              <w:rPr>
                <w:color w:val="000000"/>
              </w:rPr>
              <w:t>0,3%</w:t>
            </w:r>
          </w:p>
        </w:tc>
        <w:tc>
          <w:tcPr>
            <w:tcW w:w="1559" w:type="dxa"/>
            <w:vAlign w:val="bottom"/>
          </w:tcPr>
          <w:p w:rsidR="00D02D28" w:rsidRPr="009F05E8" w:rsidRDefault="00D02D28" w:rsidP="000C7355">
            <w:pPr>
              <w:jc w:val="right"/>
              <w:rPr>
                <w:color w:val="000000"/>
              </w:rPr>
            </w:pPr>
            <w:r w:rsidRPr="009F05E8">
              <w:rPr>
                <w:color w:val="000000"/>
              </w:rPr>
              <w:t>0,3%</w:t>
            </w:r>
          </w:p>
        </w:tc>
      </w:tr>
    </w:tbl>
    <w:p w:rsidR="00D02D28" w:rsidRPr="000D6EAF" w:rsidRDefault="00D02D28" w:rsidP="00D02D28">
      <w:pPr>
        <w:spacing w:line="276" w:lineRule="auto"/>
        <w:ind w:firstLine="567"/>
        <w:jc w:val="both"/>
        <w:rPr>
          <w:sz w:val="26"/>
          <w:szCs w:val="26"/>
        </w:rPr>
      </w:pPr>
      <w:r w:rsidRPr="000D6EAF">
        <w:rPr>
          <w:sz w:val="26"/>
          <w:szCs w:val="26"/>
        </w:rPr>
        <w:t xml:space="preserve">Основные поступления </w:t>
      </w:r>
      <w:r w:rsidRPr="000F3032">
        <w:rPr>
          <w:sz w:val="26"/>
          <w:szCs w:val="26"/>
        </w:rPr>
        <w:t xml:space="preserve">на 2024-2026 годы </w:t>
      </w:r>
      <w:r>
        <w:rPr>
          <w:sz w:val="26"/>
          <w:szCs w:val="26"/>
        </w:rPr>
        <w:t xml:space="preserve">запланированы </w:t>
      </w:r>
      <w:r w:rsidRPr="000D6EAF">
        <w:rPr>
          <w:sz w:val="26"/>
          <w:szCs w:val="26"/>
        </w:rPr>
        <w:t>от следующих штрафов: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0D6EAF">
        <w:rPr>
          <w:sz w:val="26"/>
          <w:szCs w:val="26"/>
        </w:rPr>
        <w:t xml:space="preserve"> </w:t>
      </w:r>
      <w:proofErr w:type="gramStart"/>
      <w:r w:rsidRPr="000D6EAF">
        <w:rPr>
          <w:sz w:val="26"/>
          <w:szCs w:val="26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22 880,0тыс. руб.</w:t>
      </w:r>
      <w:r>
        <w:rPr>
          <w:sz w:val="26"/>
          <w:szCs w:val="26"/>
        </w:rPr>
        <w:t xml:space="preserve">, 23 795,0 </w:t>
      </w:r>
      <w:r w:rsidRPr="000D6EAF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и 24 745,0</w:t>
      </w:r>
      <w:r w:rsidRPr="000D6EAF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по годам соответственно</w:t>
      </w:r>
      <w:r w:rsidRPr="000D6EAF">
        <w:rPr>
          <w:sz w:val="26"/>
          <w:szCs w:val="26"/>
        </w:rPr>
        <w:t xml:space="preserve"> </w:t>
      </w:r>
      <w:r w:rsidRPr="000D6EAF">
        <w:rPr>
          <w:sz w:val="26"/>
          <w:szCs w:val="26"/>
        </w:rPr>
        <w:lastRenderedPageBreak/>
        <w:t>(главный администратор - комитет градостроительства и земельных ресурсов администрации города Новокузнецка);</w:t>
      </w:r>
      <w:proofErr w:type="gramEnd"/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0D6EAF">
        <w:rPr>
          <w:sz w:val="26"/>
          <w:szCs w:val="26"/>
        </w:rPr>
        <w:t>суммы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 в размере 3 900,0 тыс. руб.</w:t>
      </w:r>
      <w:r>
        <w:rPr>
          <w:sz w:val="26"/>
          <w:szCs w:val="26"/>
        </w:rPr>
        <w:t xml:space="preserve"> ежегодно</w:t>
      </w:r>
      <w:r w:rsidRPr="000D6EAF">
        <w:rPr>
          <w:sz w:val="26"/>
          <w:szCs w:val="26"/>
        </w:rPr>
        <w:t xml:space="preserve"> (главный администратор - управление дорожно-коммунального хозяйства и благоустройства администрации города Новокузнецка);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0D6EAF">
        <w:rPr>
          <w:sz w:val="26"/>
          <w:szCs w:val="26"/>
        </w:rPr>
        <w:t>административные штрафы, установленные Кодексом Российской Федерации об административных правонарушениях, налагаемые мировыми судьями в сумме 3 702,5 тыс. руб.</w:t>
      </w:r>
      <w:r>
        <w:rPr>
          <w:sz w:val="26"/>
          <w:szCs w:val="26"/>
        </w:rPr>
        <w:t xml:space="preserve"> ежегодно</w:t>
      </w:r>
      <w:r w:rsidRPr="000D6EAF">
        <w:rPr>
          <w:sz w:val="26"/>
          <w:szCs w:val="26"/>
        </w:rPr>
        <w:t xml:space="preserve"> (главный администратор - управление по обеспечению деятельности мировых судей в Кузбассе);</w:t>
      </w:r>
    </w:p>
    <w:p w:rsidR="008D0CB9" w:rsidRDefault="00D02D28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0D6EAF">
        <w:rPr>
          <w:sz w:val="26"/>
          <w:szCs w:val="26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актов, налагаемые административными комиссиями районных администраций города Новокузнецка в сумме 2 045,0 тыс. руб.</w:t>
      </w:r>
      <w:r>
        <w:rPr>
          <w:sz w:val="26"/>
          <w:szCs w:val="26"/>
        </w:rPr>
        <w:t xml:space="preserve"> в 2024 году, 1 945,0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2025 -2026 годах ежегодно.</w:t>
      </w:r>
    </w:p>
    <w:p w:rsidR="00D02D28" w:rsidRPr="00DB0351" w:rsidRDefault="00D02D28" w:rsidP="00D02D28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B0351">
        <w:rPr>
          <w:rFonts w:ascii="Times New Roman" w:hAnsi="Times New Roman" w:cs="Times New Roman"/>
          <w:b/>
          <w:sz w:val="26"/>
          <w:szCs w:val="26"/>
        </w:rPr>
        <w:t>Прочиененалоговые</w:t>
      </w:r>
      <w:proofErr w:type="spellEnd"/>
      <w:r w:rsidRPr="00DB0351">
        <w:rPr>
          <w:rFonts w:ascii="Times New Roman" w:hAnsi="Times New Roman" w:cs="Times New Roman"/>
          <w:b/>
          <w:sz w:val="26"/>
          <w:szCs w:val="26"/>
        </w:rPr>
        <w:t xml:space="preserve"> доходы</w:t>
      </w:r>
    </w:p>
    <w:p w:rsidR="00D02D28" w:rsidRPr="00DB0351" w:rsidRDefault="00D02D28" w:rsidP="00D02D28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DB0351">
        <w:rPr>
          <w:sz w:val="26"/>
          <w:szCs w:val="26"/>
        </w:rPr>
        <w:t xml:space="preserve">Прогноз поступлений </w:t>
      </w:r>
      <w:r w:rsidRPr="00DB0351">
        <w:rPr>
          <w:rFonts w:eastAsia="Calibri"/>
          <w:sz w:val="26"/>
          <w:szCs w:val="26"/>
        </w:rPr>
        <w:t>прочих неналоговых доходов бюджета р</w:t>
      </w:r>
      <w:r w:rsidRPr="00DB0351">
        <w:rPr>
          <w:sz w:val="26"/>
          <w:szCs w:val="26"/>
        </w:rPr>
        <w:t>ас</w:t>
      </w:r>
      <w:r>
        <w:rPr>
          <w:sz w:val="26"/>
          <w:szCs w:val="26"/>
        </w:rPr>
        <w:t>с</w:t>
      </w:r>
      <w:r w:rsidRPr="00DB0351">
        <w:rPr>
          <w:sz w:val="26"/>
          <w:szCs w:val="26"/>
        </w:rPr>
        <w:t>читан администратором поступлений - комитетом градостроительства и земельных ресурсов администрации города Новокузнецка в сумме 2 106,0</w:t>
      </w:r>
      <w:r w:rsidRPr="00DB0351">
        <w:rPr>
          <w:rFonts w:eastAsia="Calibri"/>
          <w:sz w:val="26"/>
          <w:szCs w:val="26"/>
          <w:lang w:eastAsia="en-US"/>
        </w:rPr>
        <w:t xml:space="preserve"> тыс. руб. ежегодно.</w:t>
      </w:r>
    </w:p>
    <w:p w:rsidR="00D02D28" w:rsidRPr="00DB0351" w:rsidRDefault="00D02D28" w:rsidP="00D02D2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DB0351">
        <w:rPr>
          <w:rFonts w:eastAsia="Calibri"/>
          <w:sz w:val="26"/>
          <w:szCs w:val="26"/>
        </w:rPr>
        <w:t xml:space="preserve">В рамках реализации Постановления Коллегии Администрации Кемеровской области от 01.07.2015 № 213 «Об утверждении Положения о порядке и условиях размещения видов объектов, перечень которых утвержден постановлением Правительства Российской Федерации от 03.12.2014 № 1300» </w:t>
      </w:r>
      <w:r w:rsidRPr="00DB0351">
        <w:rPr>
          <w:sz w:val="26"/>
          <w:szCs w:val="26"/>
        </w:rPr>
        <w:t xml:space="preserve">комитет градостроительства и земельных ресурсов администрации города Новокузнецка </w:t>
      </w:r>
      <w:r w:rsidRPr="00DB0351">
        <w:rPr>
          <w:rFonts w:eastAsia="Calibri"/>
          <w:sz w:val="26"/>
          <w:szCs w:val="26"/>
        </w:rPr>
        <w:t>принимает решение о разрешении размещения объекта заявителем без предоставления земельного участка и установления сервитута, публичного сервитута или отказывает в разрешении размещения</w:t>
      </w:r>
      <w:proofErr w:type="gramEnd"/>
      <w:r w:rsidRPr="00DB0351">
        <w:rPr>
          <w:rFonts w:eastAsia="Calibri"/>
          <w:sz w:val="26"/>
          <w:szCs w:val="26"/>
        </w:rPr>
        <w:t xml:space="preserve"> объекта.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Услуга по выдаче разрешен</w:t>
      </w:r>
      <w:r>
        <w:rPr>
          <w:rFonts w:eastAsia="Calibri"/>
          <w:sz w:val="26"/>
          <w:szCs w:val="26"/>
        </w:rPr>
        <w:t>ий носит заявительный характер</w:t>
      </w:r>
      <w:r w:rsidRPr="00DB0351">
        <w:rPr>
          <w:rFonts w:eastAsia="Calibri"/>
          <w:sz w:val="26"/>
          <w:szCs w:val="26"/>
        </w:rPr>
        <w:t xml:space="preserve">. </w:t>
      </w:r>
    </w:p>
    <w:p w:rsidR="00D02D28" w:rsidRPr="00DB0351" w:rsidRDefault="00D02D28" w:rsidP="00D02D28">
      <w:pPr>
        <w:spacing w:line="276" w:lineRule="auto"/>
        <w:contextualSpacing/>
        <w:jc w:val="center"/>
        <w:rPr>
          <w:bCs/>
          <w:sz w:val="26"/>
          <w:szCs w:val="26"/>
        </w:rPr>
      </w:pPr>
    </w:p>
    <w:p w:rsidR="00D02D28" w:rsidRPr="00D02D28" w:rsidRDefault="00D02D28" w:rsidP="00D02D28">
      <w:pPr>
        <w:spacing w:after="240"/>
        <w:contextualSpacing/>
        <w:jc w:val="center"/>
        <w:rPr>
          <w:b/>
          <w:bCs/>
          <w:sz w:val="26"/>
          <w:szCs w:val="26"/>
        </w:rPr>
      </w:pPr>
      <w:r w:rsidRPr="001956E1">
        <w:rPr>
          <w:b/>
          <w:bCs/>
          <w:sz w:val="26"/>
          <w:szCs w:val="26"/>
        </w:rPr>
        <w:t xml:space="preserve">Безвозмездные поступления </w:t>
      </w:r>
    </w:p>
    <w:p w:rsidR="00D02D28" w:rsidRPr="001956E1" w:rsidRDefault="00D02D28" w:rsidP="00D02D28">
      <w:pPr>
        <w:spacing w:line="276" w:lineRule="auto"/>
        <w:ind w:firstLine="652"/>
        <w:jc w:val="both"/>
        <w:rPr>
          <w:sz w:val="26"/>
          <w:szCs w:val="26"/>
        </w:rPr>
      </w:pPr>
      <w:proofErr w:type="gramStart"/>
      <w:r w:rsidRPr="001956E1">
        <w:rPr>
          <w:sz w:val="26"/>
          <w:szCs w:val="26"/>
        </w:rPr>
        <w:t>В соответствии с проектом Закона Кемеровской области - Кузбасса «Об областном бюджете на 2024 год и на плановый период 2025 и 2026 годов» (2 чтение), в бюджете Новокузнецкого городского округа межбюджетные трансферты запланированы на 2024 год в сумме 19 682 988,6 тыс. рублей, на 2025 год в сумме 15 339 028,4 тыс. рублей, на 2026 год в сумме 14 363 321,6</w:t>
      </w:r>
      <w:proofErr w:type="gramEnd"/>
      <w:r w:rsidRPr="001956E1">
        <w:rPr>
          <w:sz w:val="26"/>
          <w:szCs w:val="26"/>
        </w:rPr>
        <w:t xml:space="preserve"> тыс. рублей. </w:t>
      </w:r>
    </w:p>
    <w:p w:rsidR="00D02D28" w:rsidRPr="001956E1" w:rsidRDefault="00D02D28" w:rsidP="00D02D28">
      <w:pPr>
        <w:spacing w:line="276" w:lineRule="auto"/>
        <w:ind w:firstLine="652"/>
        <w:jc w:val="both"/>
        <w:rPr>
          <w:sz w:val="26"/>
          <w:szCs w:val="26"/>
        </w:rPr>
      </w:pPr>
      <w:proofErr w:type="gramStart"/>
      <w:r w:rsidRPr="001956E1">
        <w:rPr>
          <w:sz w:val="26"/>
          <w:szCs w:val="26"/>
        </w:rPr>
        <w:t>Из общей суммы безвозмездных поступлений из областного бюджета предусмотрены:</w:t>
      </w:r>
      <w:proofErr w:type="gramEnd"/>
    </w:p>
    <w:p w:rsidR="00D02D28" w:rsidRPr="001956E1" w:rsidRDefault="00D02D28" w:rsidP="00D02D28">
      <w:pPr>
        <w:spacing w:line="276" w:lineRule="auto"/>
        <w:ind w:firstLine="652"/>
        <w:jc w:val="both"/>
        <w:rPr>
          <w:sz w:val="26"/>
          <w:szCs w:val="26"/>
        </w:rPr>
      </w:pPr>
      <w:r w:rsidRPr="001956E1">
        <w:rPr>
          <w:sz w:val="26"/>
          <w:szCs w:val="26"/>
        </w:rPr>
        <w:t>на 2024 год дотация бюджетам городских округов на выравнивание бюджетной обеспеченности в сумме 1 987 581,0 тыс. руб., субсидии в сумме 4 652 498,3 тыс. руб., субвенции в сумме 12 769 471,0 тыс. руб., иные межбюджетные трансферты в сумме 273 438,3 тыс. руб.;</w:t>
      </w:r>
    </w:p>
    <w:p w:rsidR="00D02D28" w:rsidRPr="001956E1" w:rsidRDefault="00D02D28" w:rsidP="00D02D28">
      <w:pPr>
        <w:spacing w:line="276" w:lineRule="auto"/>
        <w:ind w:firstLine="652"/>
        <w:jc w:val="both"/>
        <w:rPr>
          <w:sz w:val="26"/>
          <w:szCs w:val="26"/>
        </w:rPr>
      </w:pPr>
      <w:r w:rsidRPr="001956E1">
        <w:rPr>
          <w:sz w:val="26"/>
          <w:szCs w:val="26"/>
        </w:rPr>
        <w:lastRenderedPageBreak/>
        <w:t>на 2025 год дотация бюджетам городских округов на выравнивание бюджетной обеспеченности в сумме 379 020,0 тыс. руб., субсидии в сумме  1 939 590,9 тыс. руб., субвенции в сумме 12 743 261,0 тыс. руб., иные межбюджетные трансферты в сумме 277 156,5 тыс. руб.;</w:t>
      </w:r>
    </w:p>
    <w:p w:rsidR="00D02D28" w:rsidRPr="001956E1" w:rsidRDefault="00D02D28" w:rsidP="00D02D28">
      <w:pPr>
        <w:spacing w:line="276" w:lineRule="auto"/>
        <w:ind w:firstLine="652"/>
        <w:jc w:val="both"/>
        <w:rPr>
          <w:sz w:val="26"/>
          <w:szCs w:val="26"/>
        </w:rPr>
      </w:pPr>
      <w:r w:rsidRPr="001956E1">
        <w:rPr>
          <w:sz w:val="26"/>
          <w:szCs w:val="26"/>
        </w:rPr>
        <w:t>на 2026 год дотация бюджетам городских округов на выравнивание бюджетной обеспеченности не доведена, субсидии в сумме  1 341 428,4 тыс. руб., субвенции в сумме 12 744 736,7 тыс. руб., иные межбюджетные трансферты в сумме 277 156,5 тыс. руб.</w:t>
      </w:r>
    </w:p>
    <w:p w:rsidR="00D02D28" w:rsidRPr="0073383D" w:rsidRDefault="00D02D28" w:rsidP="00D02D28">
      <w:pPr>
        <w:spacing w:line="276" w:lineRule="auto"/>
        <w:ind w:firstLine="652"/>
        <w:jc w:val="both"/>
        <w:rPr>
          <w:sz w:val="26"/>
          <w:szCs w:val="26"/>
        </w:rPr>
      </w:pPr>
      <w:r w:rsidRPr="00872348">
        <w:rPr>
          <w:sz w:val="26"/>
          <w:szCs w:val="26"/>
        </w:rPr>
        <w:t>Прочие безвозмездные поступления, в соответствии с прогнозами главных администраторов доходов бюджета, предусмотрены на 2024 год в сумме 50 414,0 тыс. руб., на 2025 год в сумме 12 608,0 тыс. руб., на 2026 год в сумме 12 608,0 тыс. руб.</w:t>
      </w:r>
    </w:p>
    <w:p w:rsidR="00D02D28" w:rsidRPr="00B45753" w:rsidRDefault="00D02D28" w:rsidP="00D02D28">
      <w:pPr>
        <w:spacing w:line="276" w:lineRule="auto"/>
        <w:ind w:firstLine="652"/>
        <w:contextualSpacing/>
        <w:jc w:val="center"/>
        <w:rPr>
          <w:sz w:val="26"/>
          <w:szCs w:val="26"/>
          <w:highlight w:val="yellow"/>
        </w:rPr>
      </w:pPr>
    </w:p>
    <w:p w:rsidR="00D02D28" w:rsidRPr="00B45753" w:rsidRDefault="00D02D28" w:rsidP="00D02D28">
      <w:pPr>
        <w:spacing w:after="240"/>
        <w:contextualSpacing/>
        <w:jc w:val="center"/>
        <w:rPr>
          <w:b/>
          <w:sz w:val="26"/>
          <w:szCs w:val="26"/>
        </w:rPr>
      </w:pPr>
      <w:r w:rsidRPr="00B45753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D02D28" w:rsidRPr="00B45753" w:rsidRDefault="00D02D28" w:rsidP="00D02D28">
      <w:pPr>
        <w:spacing w:line="276" w:lineRule="auto"/>
        <w:ind w:firstLine="851"/>
        <w:contextualSpacing/>
        <w:jc w:val="both"/>
        <w:rPr>
          <w:sz w:val="26"/>
          <w:szCs w:val="26"/>
        </w:rPr>
      </w:pPr>
      <w:proofErr w:type="gramStart"/>
      <w:r w:rsidRPr="00B45753">
        <w:rPr>
          <w:sz w:val="26"/>
          <w:szCs w:val="26"/>
        </w:rPr>
        <w:t xml:space="preserve">В соответствии с нормативно правовыми актами городского округа, регулирующими поступления налоговых и неналоговых доходов, выпадающие доходы бюджета </w:t>
      </w:r>
      <w:r>
        <w:rPr>
          <w:sz w:val="26"/>
          <w:szCs w:val="26"/>
        </w:rPr>
        <w:t>города</w:t>
      </w:r>
      <w:r w:rsidRPr="00B45753">
        <w:rPr>
          <w:sz w:val="26"/>
          <w:szCs w:val="26"/>
        </w:rPr>
        <w:t xml:space="preserve"> в 2023 году (оценка) составят  </w:t>
      </w:r>
      <w:r w:rsidRPr="00B45753">
        <w:rPr>
          <w:bCs/>
          <w:iCs/>
          <w:color w:val="000000"/>
        </w:rPr>
        <w:t xml:space="preserve">358 226,6 </w:t>
      </w:r>
      <w:r w:rsidRPr="00B45753">
        <w:rPr>
          <w:sz w:val="26"/>
          <w:szCs w:val="26"/>
        </w:rPr>
        <w:t xml:space="preserve">тыс. руб., в 2024 году  </w:t>
      </w:r>
      <w:r w:rsidRPr="00B45753">
        <w:rPr>
          <w:bCs/>
          <w:iCs/>
          <w:color w:val="000000"/>
        </w:rPr>
        <w:t xml:space="preserve">369 091,3 </w:t>
      </w:r>
      <w:r w:rsidRPr="00B45753">
        <w:rPr>
          <w:sz w:val="26"/>
          <w:szCs w:val="26"/>
        </w:rPr>
        <w:t xml:space="preserve">тыс. руб., в 2025 году </w:t>
      </w:r>
      <w:r w:rsidRPr="00B45753">
        <w:rPr>
          <w:bCs/>
          <w:iCs/>
          <w:color w:val="000000"/>
        </w:rPr>
        <w:t xml:space="preserve">375 654,5 </w:t>
      </w:r>
      <w:r w:rsidRPr="00B45753">
        <w:rPr>
          <w:sz w:val="26"/>
          <w:szCs w:val="26"/>
        </w:rPr>
        <w:t xml:space="preserve">тыс. руб., в 2026 году  </w:t>
      </w:r>
      <w:r w:rsidRPr="00B45753">
        <w:rPr>
          <w:bCs/>
          <w:iCs/>
          <w:color w:val="000000"/>
        </w:rPr>
        <w:t xml:space="preserve">382 735,0 </w:t>
      </w:r>
      <w:r w:rsidRPr="00B45753">
        <w:rPr>
          <w:sz w:val="26"/>
          <w:szCs w:val="26"/>
        </w:rPr>
        <w:t xml:space="preserve">тыс. руб., в том числе по следующим доходным источникам: </w:t>
      </w:r>
      <w:proofErr w:type="gramEnd"/>
    </w:p>
    <w:tbl>
      <w:tblPr>
        <w:tblW w:w="9923" w:type="dxa"/>
        <w:tblInd w:w="108" w:type="dxa"/>
        <w:tblLook w:val="04A0"/>
      </w:tblPr>
      <w:tblGrid>
        <w:gridCol w:w="4395"/>
        <w:gridCol w:w="1275"/>
        <w:gridCol w:w="1418"/>
        <w:gridCol w:w="1417"/>
        <w:gridCol w:w="1418"/>
      </w:tblGrid>
      <w:tr w:rsidR="00D02D28" w:rsidRPr="00B45753" w:rsidTr="000C7355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center"/>
              <w:rPr>
                <w:color w:val="000000"/>
              </w:rPr>
            </w:pPr>
            <w:r w:rsidRPr="00B45753">
              <w:rPr>
                <w:color w:val="00000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B45753" w:rsidRDefault="00D02D28" w:rsidP="000C7355">
            <w:pPr>
              <w:jc w:val="center"/>
              <w:rPr>
                <w:color w:val="000000"/>
              </w:rPr>
            </w:pPr>
            <w:r w:rsidRPr="00B45753">
              <w:rPr>
                <w:color w:val="000000"/>
              </w:rPr>
              <w:t>Оценка</w:t>
            </w:r>
          </w:p>
          <w:p w:rsidR="00D02D28" w:rsidRPr="00B45753" w:rsidRDefault="00D02D28" w:rsidP="000C7355">
            <w:pPr>
              <w:jc w:val="center"/>
              <w:rPr>
                <w:color w:val="000000"/>
              </w:rPr>
            </w:pPr>
            <w:r w:rsidRPr="00B45753">
              <w:rPr>
                <w:color w:val="000000"/>
              </w:rPr>
              <w:t xml:space="preserve"> 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B45753" w:rsidRDefault="00D02D28" w:rsidP="000C7355">
            <w:pPr>
              <w:jc w:val="center"/>
              <w:rPr>
                <w:color w:val="000000"/>
              </w:rPr>
            </w:pPr>
            <w:r w:rsidRPr="00B45753">
              <w:rPr>
                <w:color w:val="000000"/>
              </w:rPr>
              <w:t>Прогноз 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B45753" w:rsidRDefault="00D02D28" w:rsidP="000C7355">
            <w:pPr>
              <w:jc w:val="center"/>
              <w:rPr>
                <w:color w:val="000000"/>
              </w:rPr>
            </w:pPr>
            <w:r w:rsidRPr="00B45753">
              <w:rPr>
                <w:color w:val="000000"/>
              </w:rPr>
              <w:t>Прогноз 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B45753" w:rsidRDefault="00D02D28" w:rsidP="000C7355">
            <w:pPr>
              <w:jc w:val="center"/>
              <w:rPr>
                <w:color w:val="000000"/>
              </w:rPr>
            </w:pPr>
            <w:r w:rsidRPr="00B45753">
              <w:rPr>
                <w:color w:val="000000"/>
              </w:rPr>
              <w:t>Прогноз 2026 год</w:t>
            </w:r>
          </w:p>
        </w:tc>
      </w:tr>
      <w:tr w:rsidR="00D02D28" w:rsidRPr="00B45753" w:rsidTr="000C7355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28" w:rsidRPr="00B45753" w:rsidRDefault="00D02D28" w:rsidP="000C7355">
            <w:pPr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 xml:space="preserve">Земельный налог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184 229,0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190 346,0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190 346,0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190 346,0</w:t>
            </w:r>
          </w:p>
        </w:tc>
      </w:tr>
      <w:tr w:rsidR="00D02D28" w:rsidRPr="00B45753" w:rsidTr="000C7355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28" w:rsidRPr="00B45753" w:rsidRDefault="00D02D28" w:rsidP="000C7355">
            <w:pPr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 xml:space="preserve">Налог на имущество физических лиц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81,0</w:t>
            </w:r>
          </w:p>
        </w:tc>
      </w:tr>
      <w:tr w:rsidR="00D02D28" w:rsidRPr="00B45753" w:rsidTr="000C7355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28" w:rsidRPr="00B45753" w:rsidRDefault="00D02D28" w:rsidP="000C7355">
            <w:pPr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>Доходы от арендной  платы за  земельные участки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168 644,6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175 390,4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182 406,0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189 702,3</w:t>
            </w:r>
          </w:p>
        </w:tc>
      </w:tr>
      <w:tr w:rsidR="00D02D28" w:rsidRPr="00B45753" w:rsidTr="000C7355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28" w:rsidRPr="00B45753" w:rsidRDefault="00D02D28" w:rsidP="000C7355">
            <w:pPr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5 272,0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3 273,9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2 821,5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D28" w:rsidRPr="00B45753" w:rsidRDefault="00D02D28" w:rsidP="000C7355">
            <w:pPr>
              <w:jc w:val="right"/>
              <w:rPr>
                <w:color w:val="000000"/>
              </w:rPr>
            </w:pPr>
            <w:r w:rsidRPr="00B45753">
              <w:rPr>
                <w:color w:val="000000"/>
              </w:rPr>
              <w:t>2 605,7</w:t>
            </w:r>
          </w:p>
        </w:tc>
      </w:tr>
      <w:tr w:rsidR="00D02D28" w:rsidRPr="00DA236C" w:rsidTr="000C7355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D28" w:rsidRPr="00B45753" w:rsidRDefault="00D02D28" w:rsidP="000C7355">
            <w:pPr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B45753" w:rsidRDefault="00D02D28" w:rsidP="000C7355">
            <w:pPr>
              <w:jc w:val="right"/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>358 226,6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B45753" w:rsidRDefault="00D02D28" w:rsidP="000C7355">
            <w:pPr>
              <w:jc w:val="right"/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>369 091,3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B45753" w:rsidRDefault="00D02D28" w:rsidP="000C7355">
            <w:pPr>
              <w:jc w:val="right"/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>375 654,5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28" w:rsidRPr="00F10F8D" w:rsidRDefault="00D02D28" w:rsidP="000C7355">
            <w:pPr>
              <w:jc w:val="right"/>
              <w:rPr>
                <w:bCs/>
                <w:iCs/>
                <w:color w:val="000000"/>
              </w:rPr>
            </w:pPr>
            <w:r w:rsidRPr="00B45753">
              <w:rPr>
                <w:bCs/>
                <w:iCs/>
                <w:color w:val="000000"/>
              </w:rPr>
              <w:t>382 735,0</w:t>
            </w:r>
          </w:p>
        </w:tc>
      </w:tr>
    </w:tbl>
    <w:p w:rsidR="00D02D28" w:rsidRDefault="00D02D28" w:rsidP="0091597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  <w:highlight w:val="yellow"/>
        </w:rPr>
      </w:pPr>
    </w:p>
    <w:p w:rsidR="00D02D28" w:rsidRDefault="00D02D28" w:rsidP="0091597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  <w:highlight w:val="yellow"/>
        </w:rPr>
      </w:pPr>
    </w:p>
    <w:p w:rsidR="0091597C" w:rsidRPr="000C7355" w:rsidRDefault="0091597C" w:rsidP="0091597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0C7355">
        <w:rPr>
          <w:rFonts w:ascii="Times New Roman" w:hAnsi="Times New Roman" w:cs="Times New Roman"/>
          <w:b/>
          <w:bCs/>
          <w:caps/>
          <w:sz w:val="26"/>
          <w:szCs w:val="26"/>
        </w:rPr>
        <w:t>Расходы</w:t>
      </w:r>
    </w:p>
    <w:p w:rsidR="00436A1E" w:rsidRPr="000C7355" w:rsidRDefault="00436A1E" w:rsidP="0091597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AB5E95" w:rsidRPr="000C7355" w:rsidRDefault="00AB5E95" w:rsidP="0055492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C7355">
        <w:rPr>
          <w:rFonts w:eastAsia="Calibri"/>
          <w:sz w:val="26"/>
          <w:szCs w:val="26"/>
        </w:rPr>
        <w:t xml:space="preserve"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54. </w:t>
      </w:r>
    </w:p>
    <w:p w:rsidR="000538A4" w:rsidRPr="00913B68" w:rsidRDefault="000538A4" w:rsidP="000538A4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913B68">
        <w:rPr>
          <w:rFonts w:eastAsia="Calibri"/>
          <w:sz w:val="26"/>
          <w:szCs w:val="26"/>
        </w:rPr>
        <w:t>В 202</w:t>
      </w:r>
      <w:r w:rsidR="000C7355" w:rsidRPr="00913B68">
        <w:rPr>
          <w:rFonts w:eastAsia="Calibri"/>
          <w:sz w:val="26"/>
          <w:szCs w:val="26"/>
        </w:rPr>
        <w:t>4</w:t>
      </w:r>
      <w:r w:rsidRPr="00913B68">
        <w:rPr>
          <w:rFonts w:eastAsia="Calibri"/>
          <w:sz w:val="26"/>
          <w:szCs w:val="26"/>
        </w:rPr>
        <w:t xml:space="preserve"> – 2025 годах расходная часть бюджета города формировалась </w:t>
      </w:r>
      <w:r w:rsidR="00913B68" w:rsidRPr="00913B68">
        <w:rPr>
          <w:rFonts w:eastAsia="Calibri"/>
          <w:sz w:val="26"/>
          <w:szCs w:val="26"/>
        </w:rPr>
        <w:t xml:space="preserve">с акцентом на безусловное исполнение принятых расходных обязательств Новокузнецкого городского округа, </w:t>
      </w:r>
      <w:r w:rsidRPr="00913B68">
        <w:rPr>
          <w:rFonts w:eastAsia="Calibri"/>
          <w:sz w:val="26"/>
          <w:szCs w:val="26"/>
        </w:rPr>
        <w:t>социальн</w:t>
      </w:r>
      <w:r w:rsidR="00913B68" w:rsidRPr="00913B68">
        <w:rPr>
          <w:rFonts w:eastAsia="Calibri"/>
          <w:sz w:val="26"/>
          <w:szCs w:val="26"/>
        </w:rPr>
        <w:t>ую поддержку отдельных</w:t>
      </w:r>
      <w:r w:rsidRPr="00913B68">
        <w:rPr>
          <w:rFonts w:eastAsia="Calibri"/>
          <w:sz w:val="26"/>
          <w:szCs w:val="26"/>
        </w:rPr>
        <w:t xml:space="preserve"> категорий граждан</w:t>
      </w:r>
      <w:r w:rsidR="00913B68" w:rsidRPr="00913B68">
        <w:rPr>
          <w:rFonts w:eastAsia="Calibri"/>
          <w:sz w:val="26"/>
          <w:szCs w:val="26"/>
        </w:rPr>
        <w:t>, развитие и поддержку инфраструктуры, поддержание сбалансированности бюджета города</w:t>
      </w:r>
      <w:r w:rsidRPr="00913B68">
        <w:rPr>
          <w:rFonts w:eastAsia="Calibri"/>
          <w:sz w:val="26"/>
          <w:szCs w:val="26"/>
        </w:rPr>
        <w:t>.</w:t>
      </w:r>
    </w:p>
    <w:p w:rsidR="000538A4" w:rsidRPr="006B467E" w:rsidRDefault="000538A4" w:rsidP="000538A4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t>При планировании расходов на 202</w:t>
      </w:r>
      <w:r w:rsidR="00913B68" w:rsidRPr="006B467E">
        <w:rPr>
          <w:rFonts w:eastAsia="Calibri"/>
          <w:sz w:val="26"/>
          <w:szCs w:val="26"/>
        </w:rPr>
        <w:t>4</w:t>
      </w:r>
      <w:r w:rsidRPr="006B467E">
        <w:rPr>
          <w:rFonts w:eastAsia="Calibri"/>
          <w:sz w:val="26"/>
          <w:szCs w:val="26"/>
        </w:rPr>
        <w:t xml:space="preserve"> год:</w:t>
      </w:r>
    </w:p>
    <w:p w:rsidR="000538A4" w:rsidRPr="006B467E" w:rsidRDefault="000538A4" w:rsidP="001326AE">
      <w:pPr>
        <w:pStyle w:val="af1"/>
        <w:numPr>
          <w:ilvl w:val="0"/>
          <w:numId w:val="31"/>
        </w:numPr>
        <w:tabs>
          <w:tab w:val="left" w:pos="567"/>
        </w:tabs>
        <w:spacing w:line="276" w:lineRule="auto"/>
        <w:ind w:left="0" w:firstLine="0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t xml:space="preserve">предусмотрены средства на </w:t>
      </w:r>
      <w:r w:rsidR="00767F39" w:rsidRPr="006B467E">
        <w:rPr>
          <w:rFonts w:eastAsia="Calibri"/>
          <w:sz w:val="26"/>
          <w:szCs w:val="26"/>
        </w:rPr>
        <w:t>фонд оплаты труда</w:t>
      </w:r>
      <w:r w:rsidR="00E53991">
        <w:rPr>
          <w:rFonts w:eastAsia="Calibri"/>
          <w:sz w:val="26"/>
          <w:szCs w:val="26"/>
        </w:rPr>
        <w:t>,</w:t>
      </w:r>
      <w:r w:rsidR="00767F39" w:rsidRPr="006B467E">
        <w:rPr>
          <w:rFonts w:eastAsia="Calibri"/>
          <w:sz w:val="26"/>
          <w:szCs w:val="26"/>
        </w:rPr>
        <w:t xml:space="preserve"> с учетом увеличения</w:t>
      </w:r>
      <w:r w:rsidRPr="006B467E">
        <w:rPr>
          <w:rFonts w:eastAsia="Calibri"/>
          <w:sz w:val="26"/>
          <w:szCs w:val="26"/>
        </w:rPr>
        <w:t xml:space="preserve"> на </w:t>
      </w:r>
      <w:r w:rsidR="00767F39" w:rsidRPr="006B467E">
        <w:rPr>
          <w:rFonts w:eastAsia="Calibri"/>
          <w:sz w:val="26"/>
          <w:szCs w:val="26"/>
        </w:rPr>
        <w:t>10</w:t>
      </w:r>
      <w:r w:rsidRPr="006B467E">
        <w:rPr>
          <w:rFonts w:eastAsia="Calibri"/>
          <w:sz w:val="26"/>
          <w:szCs w:val="26"/>
        </w:rPr>
        <w:t xml:space="preserve">% </w:t>
      </w:r>
      <w:r w:rsidR="00767F39" w:rsidRPr="006B467E">
        <w:rPr>
          <w:rFonts w:eastAsia="Calibri"/>
          <w:sz w:val="26"/>
          <w:szCs w:val="26"/>
        </w:rPr>
        <w:t>отдельным категориям работников бюджетной сферы, повышение оплаты труда которых осуществляется в соответствии с Указами Президента с 01.09.2023,</w:t>
      </w:r>
      <w:r w:rsidRPr="006B467E">
        <w:rPr>
          <w:rFonts w:eastAsia="Calibri"/>
          <w:sz w:val="26"/>
          <w:szCs w:val="26"/>
        </w:rPr>
        <w:t xml:space="preserve"> остальны</w:t>
      </w:r>
      <w:r w:rsidR="00767F39" w:rsidRPr="006B467E">
        <w:rPr>
          <w:rFonts w:eastAsia="Calibri"/>
          <w:sz w:val="26"/>
          <w:szCs w:val="26"/>
        </w:rPr>
        <w:t>м</w:t>
      </w:r>
      <w:r w:rsidRPr="006B467E">
        <w:rPr>
          <w:rFonts w:eastAsia="Calibri"/>
          <w:sz w:val="26"/>
          <w:szCs w:val="26"/>
        </w:rPr>
        <w:t xml:space="preserve"> категори</w:t>
      </w:r>
      <w:r w:rsidR="00767F39" w:rsidRPr="006B467E">
        <w:rPr>
          <w:rFonts w:eastAsia="Calibri"/>
          <w:sz w:val="26"/>
          <w:szCs w:val="26"/>
        </w:rPr>
        <w:t>ям</w:t>
      </w:r>
      <w:r w:rsidRPr="006B467E">
        <w:rPr>
          <w:rFonts w:eastAsia="Calibri"/>
          <w:sz w:val="26"/>
          <w:szCs w:val="26"/>
        </w:rPr>
        <w:t xml:space="preserve"> работников бюджетной сферы</w:t>
      </w:r>
      <w:r w:rsidR="00767F39" w:rsidRPr="006B467E">
        <w:rPr>
          <w:rFonts w:eastAsia="Calibri"/>
          <w:sz w:val="26"/>
          <w:szCs w:val="26"/>
        </w:rPr>
        <w:t>, повышение оплаты труда которых осуществлялось</w:t>
      </w:r>
      <w:r w:rsidRPr="006B467E">
        <w:rPr>
          <w:rFonts w:eastAsia="Calibri"/>
          <w:sz w:val="26"/>
          <w:szCs w:val="26"/>
        </w:rPr>
        <w:t xml:space="preserve"> с 01.</w:t>
      </w:r>
      <w:r w:rsidR="00767F39" w:rsidRPr="006B467E">
        <w:rPr>
          <w:rFonts w:eastAsia="Calibri"/>
          <w:sz w:val="26"/>
          <w:szCs w:val="26"/>
        </w:rPr>
        <w:t>12</w:t>
      </w:r>
      <w:r w:rsidRPr="006B467E">
        <w:rPr>
          <w:rFonts w:eastAsia="Calibri"/>
          <w:sz w:val="26"/>
          <w:szCs w:val="26"/>
        </w:rPr>
        <w:t>.2023;</w:t>
      </w:r>
    </w:p>
    <w:p w:rsidR="000538A4" w:rsidRPr="006B467E" w:rsidRDefault="000538A4" w:rsidP="001326AE">
      <w:pPr>
        <w:pStyle w:val="af1"/>
        <w:numPr>
          <w:ilvl w:val="0"/>
          <w:numId w:val="31"/>
        </w:numPr>
        <w:tabs>
          <w:tab w:val="left" w:pos="567"/>
        </w:tabs>
        <w:spacing w:line="276" w:lineRule="auto"/>
        <w:ind w:left="0" w:firstLine="0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t>предусмотрены средства на индексацию расходов по социальным выплатам населению с 1 января 202</w:t>
      </w:r>
      <w:r w:rsidR="00767F39" w:rsidRPr="006B467E">
        <w:rPr>
          <w:rFonts w:eastAsia="Calibri"/>
          <w:sz w:val="26"/>
          <w:szCs w:val="26"/>
        </w:rPr>
        <w:t>4</w:t>
      </w:r>
      <w:r w:rsidRPr="006B467E">
        <w:rPr>
          <w:rFonts w:eastAsia="Calibri"/>
          <w:sz w:val="26"/>
          <w:szCs w:val="26"/>
        </w:rPr>
        <w:t xml:space="preserve"> года на 5,0 %, в том числе:</w:t>
      </w:r>
    </w:p>
    <w:p w:rsidR="000538A4" w:rsidRPr="006B467E" w:rsidRDefault="000538A4" w:rsidP="001326AE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lastRenderedPageBreak/>
        <w:t>пособий на содержание ребенка, находящегося под опекой (попечительством)</w:t>
      </w:r>
      <w:r w:rsidR="00E53991">
        <w:rPr>
          <w:rFonts w:eastAsia="Calibri"/>
          <w:sz w:val="26"/>
          <w:szCs w:val="26"/>
        </w:rPr>
        <w:t>;</w:t>
      </w:r>
    </w:p>
    <w:p w:rsidR="000538A4" w:rsidRPr="006B467E" w:rsidRDefault="000538A4" w:rsidP="001326AE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t>вознаграждений приемного родителя, детских пособий;</w:t>
      </w:r>
    </w:p>
    <w:p w:rsidR="000538A4" w:rsidRPr="006B467E" w:rsidRDefault="000538A4" w:rsidP="00E53991">
      <w:pPr>
        <w:spacing w:line="276" w:lineRule="auto"/>
        <w:ind w:left="567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t>ежемесячных денежных выплат, установленных законами Кемеровской области от 20.12.2004 № 105-ОЗ «О мерах социальной поддержки отдельной категории ветеранов Великой Отечественной войны и ветеранов труда», от 20.12.2004 № 114-ОЗ «О мерах социальной поддержки реабилитированных лиц и лиц, признанных пострадавшими от политических репрессий».</w:t>
      </w:r>
    </w:p>
    <w:p w:rsidR="000538A4" w:rsidRPr="006B467E" w:rsidRDefault="000538A4" w:rsidP="000538A4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t>Расходы на плановый период 202</w:t>
      </w:r>
      <w:r w:rsidR="006B467E" w:rsidRPr="006B467E">
        <w:rPr>
          <w:rFonts w:eastAsia="Calibri"/>
          <w:sz w:val="26"/>
          <w:szCs w:val="26"/>
        </w:rPr>
        <w:t>5</w:t>
      </w:r>
      <w:r w:rsidRPr="006B467E">
        <w:rPr>
          <w:rFonts w:eastAsia="Calibri"/>
          <w:sz w:val="26"/>
          <w:szCs w:val="26"/>
        </w:rPr>
        <w:t xml:space="preserve"> и 202</w:t>
      </w:r>
      <w:r w:rsidR="006B467E" w:rsidRPr="006B467E">
        <w:rPr>
          <w:rFonts w:eastAsia="Calibri"/>
          <w:sz w:val="26"/>
          <w:szCs w:val="26"/>
        </w:rPr>
        <w:t>6</w:t>
      </w:r>
      <w:r w:rsidRPr="006B467E">
        <w:rPr>
          <w:rFonts w:eastAsia="Calibri"/>
          <w:sz w:val="26"/>
          <w:szCs w:val="26"/>
        </w:rPr>
        <w:t xml:space="preserve"> годов сформированы исходя из объема бюджетных ассигнований, утвержденного на 202</w:t>
      </w:r>
      <w:r w:rsidR="006B467E" w:rsidRPr="006B467E">
        <w:rPr>
          <w:rFonts w:eastAsia="Calibri"/>
          <w:sz w:val="26"/>
          <w:szCs w:val="26"/>
        </w:rPr>
        <w:t>4</w:t>
      </w:r>
      <w:r w:rsidRPr="006B467E">
        <w:rPr>
          <w:rFonts w:eastAsia="Calibri"/>
          <w:sz w:val="26"/>
          <w:szCs w:val="26"/>
        </w:rPr>
        <w:t xml:space="preserve"> год с учетом планируемого сокращения (увеличения) действующих расходных обязательств.</w:t>
      </w:r>
    </w:p>
    <w:p w:rsidR="00AB5E95" w:rsidRPr="006B467E" w:rsidRDefault="00CB381D" w:rsidP="00CB381D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B467E">
        <w:rPr>
          <w:rFonts w:eastAsia="Calibri"/>
          <w:sz w:val="26"/>
          <w:szCs w:val="26"/>
        </w:rPr>
        <w:t>С 01.01.202</w:t>
      </w:r>
      <w:r w:rsidR="006B467E" w:rsidRPr="006B467E">
        <w:rPr>
          <w:rFonts w:eastAsia="Calibri"/>
          <w:sz w:val="26"/>
          <w:szCs w:val="26"/>
        </w:rPr>
        <w:t>4</w:t>
      </w:r>
      <w:r w:rsidRPr="006B467E">
        <w:rPr>
          <w:rFonts w:eastAsia="Calibri"/>
          <w:sz w:val="26"/>
          <w:szCs w:val="26"/>
        </w:rPr>
        <w:t xml:space="preserve"> в проекте бюджета Новокузнецкого городского округа предусмотрено финансирование </w:t>
      </w:r>
      <w:r w:rsidR="00AB5E95" w:rsidRPr="006B467E">
        <w:rPr>
          <w:rFonts w:eastAsia="Calibri"/>
          <w:sz w:val="26"/>
          <w:szCs w:val="26"/>
        </w:rPr>
        <w:t>2</w:t>
      </w:r>
      <w:r w:rsidR="006B467E" w:rsidRPr="006B467E">
        <w:rPr>
          <w:rFonts w:eastAsia="Calibri"/>
          <w:sz w:val="26"/>
          <w:szCs w:val="26"/>
        </w:rPr>
        <w:t>2</w:t>
      </w:r>
      <w:r w:rsidR="00AB5E95" w:rsidRPr="006B467E">
        <w:rPr>
          <w:rFonts w:eastAsia="Calibri"/>
          <w:sz w:val="26"/>
          <w:szCs w:val="26"/>
        </w:rPr>
        <w:t xml:space="preserve"> муниципальных программ, перечень которых утвержден распоряжением администрации города Новокузнецка от 20.09.2018 № 1341.</w:t>
      </w:r>
    </w:p>
    <w:p w:rsidR="00AB5E95" w:rsidRPr="00AD0E1C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AD0E1C">
        <w:rPr>
          <w:sz w:val="26"/>
          <w:szCs w:val="26"/>
        </w:rPr>
        <w:t>Общий объем  расходов на реализацию муниципальных программ составляет</w:t>
      </w:r>
      <w:r w:rsidR="001326AE" w:rsidRPr="00AD0E1C">
        <w:rPr>
          <w:sz w:val="26"/>
          <w:szCs w:val="26"/>
        </w:rPr>
        <w:t xml:space="preserve"> </w:t>
      </w:r>
      <w:proofErr w:type="gramStart"/>
      <w:r w:rsidR="001326AE" w:rsidRPr="00AD0E1C">
        <w:rPr>
          <w:sz w:val="26"/>
          <w:szCs w:val="26"/>
        </w:rPr>
        <w:t>на</w:t>
      </w:r>
      <w:proofErr w:type="gramEnd"/>
      <w:r w:rsidRPr="00AD0E1C">
        <w:rPr>
          <w:sz w:val="26"/>
          <w:szCs w:val="26"/>
        </w:rPr>
        <w:t>:</w:t>
      </w:r>
    </w:p>
    <w:p w:rsidR="00AB5E95" w:rsidRPr="00AD0E1C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AD0E1C">
        <w:rPr>
          <w:sz w:val="26"/>
          <w:szCs w:val="26"/>
        </w:rPr>
        <w:t>202</w:t>
      </w:r>
      <w:r w:rsidR="00AD0E1C" w:rsidRPr="00AD0E1C">
        <w:rPr>
          <w:sz w:val="26"/>
          <w:szCs w:val="26"/>
        </w:rPr>
        <w:t>4</w:t>
      </w:r>
      <w:r w:rsidRPr="00AD0E1C">
        <w:rPr>
          <w:sz w:val="26"/>
          <w:szCs w:val="26"/>
        </w:rPr>
        <w:t xml:space="preserve"> год – 2</w:t>
      </w:r>
      <w:r w:rsidR="00951B04" w:rsidRPr="00AD0E1C">
        <w:rPr>
          <w:sz w:val="26"/>
          <w:szCs w:val="26"/>
        </w:rPr>
        <w:t>9</w:t>
      </w:r>
      <w:r w:rsidRPr="00AD0E1C">
        <w:rPr>
          <w:sz w:val="26"/>
          <w:szCs w:val="26"/>
        </w:rPr>
        <w:t> </w:t>
      </w:r>
      <w:r w:rsidR="00AD0E1C" w:rsidRPr="00AD0E1C">
        <w:rPr>
          <w:sz w:val="26"/>
          <w:szCs w:val="26"/>
        </w:rPr>
        <w:t>015</w:t>
      </w:r>
      <w:r w:rsidRPr="00AD0E1C">
        <w:rPr>
          <w:sz w:val="26"/>
          <w:szCs w:val="26"/>
        </w:rPr>
        <w:t> </w:t>
      </w:r>
      <w:r w:rsidR="00AD0E1C" w:rsidRPr="00AD0E1C">
        <w:rPr>
          <w:sz w:val="26"/>
          <w:szCs w:val="26"/>
        </w:rPr>
        <w:t>760</w:t>
      </w:r>
      <w:r w:rsidRPr="00AD0E1C">
        <w:rPr>
          <w:sz w:val="26"/>
          <w:szCs w:val="26"/>
        </w:rPr>
        <w:t>,</w:t>
      </w:r>
      <w:r w:rsidR="00AD0E1C" w:rsidRPr="00AD0E1C">
        <w:rPr>
          <w:sz w:val="26"/>
          <w:szCs w:val="26"/>
        </w:rPr>
        <w:t>9</w:t>
      </w:r>
      <w:r w:rsidRPr="00AD0E1C">
        <w:rPr>
          <w:sz w:val="26"/>
          <w:szCs w:val="26"/>
        </w:rPr>
        <w:t xml:space="preserve"> тыс. руб. или 97,</w:t>
      </w:r>
      <w:r w:rsidR="00AD0E1C" w:rsidRPr="00AD0E1C">
        <w:rPr>
          <w:sz w:val="26"/>
          <w:szCs w:val="26"/>
        </w:rPr>
        <w:t>0</w:t>
      </w:r>
      <w:r w:rsidRPr="00AD0E1C">
        <w:rPr>
          <w:sz w:val="26"/>
          <w:szCs w:val="26"/>
        </w:rPr>
        <w:t xml:space="preserve">% от общих расходов бюджета, </w:t>
      </w:r>
    </w:p>
    <w:p w:rsidR="00AB5E95" w:rsidRPr="00AD0E1C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AD0E1C">
        <w:rPr>
          <w:sz w:val="26"/>
          <w:szCs w:val="26"/>
        </w:rPr>
        <w:t>202</w:t>
      </w:r>
      <w:r w:rsidR="00AD0E1C" w:rsidRPr="00AD0E1C">
        <w:rPr>
          <w:sz w:val="26"/>
          <w:szCs w:val="26"/>
        </w:rPr>
        <w:t>5</w:t>
      </w:r>
      <w:r w:rsidRPr="00AD0E1C">
        <w:rPr>
          <w:sz w:val="26"/>
          <w:szCs w:val="26"/>
        </w:rPr>
        <w:t xml:space="preserve"> год –2</w:t>
      </w:r>
      <w:r w:rsidR="00AD0E1C" w:rsidRPr="00AD0E1C">
        <w:rPr>
          <w:sz w:val="26"/>
          <w:szCs w:val="26"/>
        </w:rPr>
        <w:t>4</w:t>
      </w:r>
      <w:r w:rsidRPr="00AD0E1C">
        <w:rPr>
          <w:sz w:val="26"/>
          <w:szCs w:val="26"/>
        </w:rPr>
        <w:t> </w:t>
      </w:r>
      <w:r w:rsidR="00951B04" w:rsidRPr="00AD0E1C">
        <w:rPr>
          <w:sz w:val="26"/>
          <w:szCs w:val="26"/>
        </w:rPr>
        <w:t>5</w:t>
      </w:r>
      <w:r w:rsidR="00AD0E1C" w:rsidRPr="00AD0E1C">
        <w:rPr>
          <w:sz w:val="26"/>
          <w:szCs w:val="26"/>
        </w:rPr>
        <w:t>53087</w:t>
      </w:r>
      <w:r w:rsidRPr="00AD0E1C">
        <w:rPr>
          <w:sz w:val="26"/>
          <w:szCs w:val="26"/>
        </w:rPr>
        <w:t>,</w:t>
      </w:r>
      <w:r w:rsidR="00AD0E1C" w:rsidRPr="00AD0E1C">
        <w:rPr>
          <w:sz w:val="26"/>
          <w:szCs w:val="26"/>
        </w:rPr>
        <w:t>3</w:t>
      </w:r>
      <w:r w:rsidRPr="00AD0E1C">
        <w:rPr>
          <w:sz w:val="26"/>
          <w:szCs w:val="26"/>
        </w:rPr>
        <w:t xml:space="preserve"> тыс. руб. или 9</w:t>
      </w:r>
      <w:r w:rsidR="00AD0E1C" w:rsidRPr="00AD0E1C">
        <w:rPr>
          <w:sz w:val="26"/>
          <w:szCs w:val="26"/>
        </w:rPr>
        <w:t>6</w:t>
      </w:r>
      <w:r w:rsidRPr="00AD0E1C">
        <w:rPr>
          <w:sz w:val="26"/>
          <w:szCs w:val="26"/>
        </w:rPr>
        <w:t>,</w:t>
      </w:r>
      <w:r w:rsidR="00AD0E1C" w:rsidRPr="00AD0E1C">
        <w:rPr>
          <w:sz w:val="26"/>
          <w:szCs w:val="26"/>
        </w:rPr>
        <w:t>0</w:t>
      </w:r>
      <w:r w:rsidRPr="00AD0E1C">
        <w:rPr>
          <w:sz w:val="26"/>
          <w:szCs w:val="26"/>
        </w:rPr>
        <w:t xml:space="preserve">%, </w:t>
      </w:r>
    </w:p>
    <w:p w:rsidR="00AB5E95" w:rsidRPr="00AD0E1C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AD0E1C">
        <w:rPr>
          <w:sz w:val="26"/>
          <w:szCs w:val="26"/>
        </w:rPr>
        <w:t>202</w:t>
      </w:r>
      <w:r w:rsidR="00AD0E1C" w:rsidRPr="00AD0E1C">
        <w:rPr>
          <w:sz w:val="26"/>
          <w:szCs w:val="26"/>
        </w:rPr>
        <w:t>6</w:t>
      </w:r>
      <w:r w:rsidRPr="00AD0E1C">
        <w:rPr>
          <w:sz w:val="26"/>
          <w:szCs w:val="26"/>
        </w:rPr>
        <w:t xml:space="preserve"> год – 2</w:t>
      </w:r>
      <w:r w:rsidR="00AD0E1C" w:rsidRPr="00AD0E1C">
        <w:rPr>
          <w:sz w:val="26"/>
          <w:szCs w:val="26"/>
        </w:rPr>
        <w:t>3</w:t>
      </w:r>
      <w:r w:rsidRPr="00AD0E1C">
        <w:rPr>
          <w:sz w:val="26"/>
          <w:szCs w:val="26"/>
        </w:rPr>
        <w:t> </w:t>
      </w:r>
      <w:r w:rsidR="00AD0E1C" w:rsidRPr="00AD0E1C">
        <w:rPr>
          <w:sz w:val="26"/>
          <w:szCs w:val="26"/>
        </w:rPr>
        <w:t>653</w:t>
      </w:r>
      <w:r w:rsidRPr="00AD0E1C">
        <w:rPr>
          <w:sz w:val="26"/>
          <w:szCs w:val="26"/>
        </w:rPr>
        <w:t> </w:t>
      </w:r>
      <w:r w:rsidR="00AD0E1C" w:rsidRPr="00AD0E1C">
        <w:rPr>
          <w:sz w:val="26"/>
          <w:szCs w:val="26"/>
        </w:rPr>
        <w:t>438</w:t>
      </w:r>
      <w:r w:rsidRPr="00AD0E1C">
        <w:rPr>
          <w:sz w:val="26"/>
          <w:szCs w:val="26"/>
        </w:rPr>
        <w:t>,</w:t>
      </w:r>
      <w:r w:rsidR="00AD0E1C" w:rsidRPr="00AD0E1C">
        <w:rPr>
          <w:sz w:val="26"/>
          <w:szCs w:val="26"/>
        </w:rPr>
        <w:t>2</w:t>
      </w:r>
      <w:r w:rsidRPr="00AD0E1C">
        <w:rPr>
          <w:sz w:val="26"/>
          <w:szCs w:val="26"/>
        </w:rPr>
        <w:t xml:space="preserve"> тыс. руб. или 9</w:t>
      </w:r>
      <w:r w:rsidR="00AD0E1C" w:rsidRPr="00AD0E1C">
        <w:rPr>
          <w:sz w:val="26"/>
          <w:szCs w:val="26"/>
        </w:rPr>
        <w:t>5</w:t>
      </w:r>
      <w:r w:rsidRPr="00AD0E1C">
        <w:rPr>
          <w:sz w:val="26"/>
          <w:szCs w:val="26"/>
        </w:rPr>
        <w:t>,</w:t>
      </w:r>
      <w:r w:rsidR="00AD0E1C" w:rsidRPr="00AD0E1C">
        <w:rPr>
          <w:sz w:val="26"/>
          <w:szCs w:val="26"/>
        </w:rPr>
        <w:t>1</w:t>
      </w:r>
      <w:r w:rsidRPr="00AD0E1C">
        <w:rPr>
          <w:sz w:val="26"/>
          <w:szCs w:val="26"/>
        </w:rPr>
        <w:t>%.</w:t>
      </w:r>
    </w:p>
    <w:p w:rsidR="00AB5E95" w:rsidRPr="00AD0E1C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AD0E1C">
        <w:rPr>
          <w:sz w:val="26"/>
          <w:szCs w:val="26"/>
        </w:rPr>
        <w:t>Наибольший удельный вес в программных расходах на 202</w:t>
      </w:r>
      <w:r w:rsidR="00AD0E1C" w:rsidRPr="00AD0E1C">
        <w:rPr>
          <w:sz w:val="26"/>
          <w:szCs w:val="26"/>
        </w:rPr>
        <w:t>4</w:t>
      </w:r>
      <w:r w:rsidRPr="00AD0E1C">
        <w:rPr>
          <w:sz w:val="26"/>
          <w:szCs w:val="26"/>
        </w:rPr>
        <w:t xml:space="preserve"> год занимают программы:</w:t>
      </w:r>
    </w:p>
    <w:p w:rsidR="00AB5E95" w:rsidRPr="003D439E" w:rsidRDefault="00AC4789" w:rsidP="001326AE">
      <w:pPr>
        <w:pStyle w:val="af1"/>
        <w:numPr>
          <w:ilvl w:val="0"/>
          <w:numId w:val="2"/>
        </w:numPr>
        <w:spacing w:line="276" w:lineRule="auto"/>
        <w:ind w:left="567" w:hanging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«</w:t>
      </w:r>
      <w:r w:rsidR="00AB5E95" w:rsidRPr="003D439E">
        <w:rPr>
          <w:sz w:val="26"/>
          <w:szCs w:val="26"/>
        </w:rPr>
        <w:t>Развитие и функционирование системы образования города Новокузнецка</w:t>
      </w:r>
      <w:r w:rsidRPr="003D439E">
        <w:rPr>
          <w:sz w:val="26"/>
          <w:szCs w:val="26"/>
        </w:rPr>
        <w:t>»</w:t>
      </w:r>
      <w:r w:rsidR="00AB5E95" w:rsidRPr="003D439E">
        <w:rPr>
          <w:sz w:val="26"/>
          <w:szCs w:val="26"/>
        </w:rPr>
        <w:t xml:space="preserve"> - 4</w:t>
      </w:r>
      <w:r w:rsidR="003D439E" w:rsidRPr="003D439E">
        <w:rPr>
          <w:sz w:val="26"/>
          <w:szCs w:val="26"/>
        </w:rPr>
        <w:t>6</w:t>
      </w:r>
      <w:r w:rsidR="00AB5E95" w:rsidRPr="003D439E">
        <w:rPr>
          <w:sz w:val="26"/>
          <w:szCs w:val="26"/>
        </w:rPr>
        <w:t>%;</w:t>
      </w:r>
    </w:p>
    <w:p w:rsidR="00AB5E95" w:rsidRPr="003D439E" w:rsidRDefault="007A188A" w:rsidP="001326AE">
      <w:pPr>
        <w:pStyle w:val="af1"/>
        <w:numPr>
          <w:ilvl w:val="0"/>
          <w:numId w:val="2"/>
        </w:numPr>
        <w:spacing w:line="276" w:lineRule="auto"/>
        <w:ind w:left="567" w:hanging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«</w:t>
      </w:r>
      <w:r w:rsidR="00AB5E95" w:rsidRPr="003D439E">
        <w:rPr>
          <w:sz w:val="26"/>
          <w:szCs w:val="26"/>
        </w:rPr>
        <w:t>Комплексное благоустройство Новокузнецкого городского округа</w:t>
      </w:r>
      <w:r w:rsidR="00AC4789" w:rsidRPr="003D439E">
        <w:rPr>
          <w:sz w:val="26"/>
          <w:szCs w:val="26"/>
        </w:rPr>
        <w:t>»</w:t>
      </w:r>
      <w:r w:rsidR="00AB5E95" w:rsidRPr="003D439E">
        <w:rPr>
          <w:sz w:val="26"/>
          <w:szCs w:val="26"/>
        </w:rPr>
        <w:t xml:space="preserve"> - 1</w:t>
      </w:r>
      <w:r w:rsidR="003D439E" w:rsidRPr="003D439E">
        <w:rPr>
          <w:sz w:val="26"/>
          <w:szCs w:val="26"/>
        </w:rPr>
        <w:t>3</w:t>
      </w:r>
      <w:r w:rsidR="00AB5E95" w:rsidRPr="003D439E">
        <w:rPr>
          <w:sz w:val="26"/>
          <w:szCs w:val="26"/>
        </w:rPr>
        <w:t>%;</w:t>
      </w:r>
    </w:p>
    <w:p w:rsidR="003D439E" w:rsidRPr="003D439E" w:rsidRDefault="003D439E" w:rsidP="003D439E">
      <w:pPr>
        <w:pStyle w:val="af1"/>
        <w:numPr>
          <w:ilvl w:val="0"/>
          <w:numId w:val="2"/>
        </w:numPr>
        <w:spacing w:line="276" w:lineRule="auto"/>
        <w:ind w:left="567" w:hanging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«Развитие жилищно-коммунального хозяйства города Новокузнецка» - 13%;</w:t>
      </w:r>
    </w:p>
    <w:p w:rsidR="003D439E" w:rsidRPr="003D439E" w:rsidRDefault="003D439E" w:rsidP="003D439E">
      <w:pPr>
        <w:pStyle w:val="af1"/>
        <w:numPr>
          <w:ilvl w:val="0"/>
          <w:numId w:val="2"/>
        </w:numPr>
        <w:spacing w:line="276" w:lineRule="auto"/>
        <w:ind w:left="567" w:hanging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«Развитие системы социальной защиты населения города Новокузнецка» - 7%;</w:t>
      </w:r>
    </w:p>
    <w:p w:rsidR="00AB5E95" w:rsidRPr="003D439E" w:rsidRDefault="00AC4789" w:rsidP="001326AE">
      <w:pPr>
        <w:pStyle w:val="af1"/>
        <w:numPr>
          <w:ilvl w:val="0"/>
          <w:numId w:val="2"/>
        </w:numPr>
        <w:spacing w:line="276" w:lineRule="auto"/>
        <w:ind w:left="567" w:hanging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«</w:t>
      </w:r>
      <w:r w:rsidR="00AB5E95" w:rsidRPr="003D439E">
        <w:rPr>
          <w:sz w:val="26"/>
          <w:szCs w:val="26"/>
        </w:rPr>
        <w:t>Организация и развитие пассажирских перевозок и координация работы операторов связи на территории Новокузнецкого городского округа</w:t>
      </w:r>
      <w:r w:rsidRPr="003D439E">
        <w:rPr>
          <w:sz w:val="26"/>
          <w:szCs w:val="26"/>
        </w:rPr>
        <w:t>»</w:t>
      </w:r>
      <w:r w:rsidR="00AB5E95" w:rsidRPr="003D439E">
        <w:rPr>
          <w:sz w:val="26"/>
          <w:szCs w:val="26"/>
        </w:rPr>
        <w:t xml:space="preserve"> - </w:t>
      </w:r>
      <w:r w:rsidR="003D439E" w:rsidRPr="003D439E">
        <w:rPr>
          <w:sz w:val="26"/>
          <w:szCs w:val="26"/>
        </w:rPr>
        <w:t>5</w:t>
      </w:r>
      <w:r w:rsidR="00AB5E95" w:rsidRPr="003D439E">
        <w:rPr>
          <w:sz w:val="26"/>
          <w:szCs w:val="26"/>
        </w:rPr>
        <w:t>%;</w:t>
      </w:r>
    </w:p>
    <w:p w:rsidR="00AB5E95" w:rsidRPr="003D439E" w:rsidRDefault="00AC4789" w:rsidP="001326AE">
      <w:pPr>
        <w:pStyle w:val="af1"/>
        <w:numPr>
          <w:ilvl w:val="0"/>
          <w:numId w:val="2"/>
        </w:numPr>
        <w:spacing w:line="276" w:lineRule="auto"/>
        <w:ind w:left="567" w:hanging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«</w:t>
      </w:r>
      <w:r w:rsidR="003D439E" w:rsidRPr="003D439E">
        <w:rPr>
          <w:sz w:val="26"/>
          <w:szCs w:val="26"/>
        </w:rPr>
        <w:t>Формирование современной городской среды на территории Новокузнецкого городского округа</w:t>
      </w:r>
      <w:r w:rsidRPr="003D439E">
        <w:rPr>
          <w:sz w:val="26"/>
          <w:szCs w:val="26"/>
        </w:rPr>
        <w:t>»</w:t>
      </w:r>
      <w:r w:rsidR="00AB5E95" w:rsidRPr="003D439E">
        <w:rPr>
          <w:sz w:val="26"/>
          <w:szCs w:val="26"/>
        </w:rPr>
        <w:t xml:space="preserve"> - </w:t>
      </w:r>
      <w:r w:rsidR="003D439E" w:rsidRPr="003D439E">
        <w:rPr>
          <w:sz w:val="26"/>
          <w:szCs w:val="26"/>
        </w:rPr>
        <w:t>4</w:t>
      </w:r>
      <w:r w:rsidR="00AB5E95" w:rsidRPr="003D439E">
        <w:rPr>
          <w:sz w:val="26"/>
          <w:szCs w:val="26"/>
        </w:rPr>
        <w:t>%.</w:t>
      </w:r>
    </w:p>
    <w:p w:rsidR="00AB5E95" w:rsidRPr="003D439E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 xml:space="preserve">Объем непрограммных расходов в проекте бюджета составляет </w:t>
      </w:r>
      <w:proofErr w:type="gramStart"/>
      <w:r w:rsidRPr="003D439E">
        <w:rPr>
          <w:sz w:val="26"/>
          <w:szCs w:val="26"/>
        </w:rPr>
        <w:t>на</w:t>
      </w:r>
      <w:proofErr w:type="gramEnd"/>
      <w:r w:rsidRPr="003D439E">
        <w:rPr>
          <w:sz w:val="26"/>
          <w:szCs w:val="26"/>
        </w:rPr>
        <w:t>:</w:t>
      </w:r>
    </w:p>
    <w:p w:rsidR="00AB5E95" w:rsidRPr="003D439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202</w:t>
      </w:r>
      <w:r w:rsidR="003D439E" w:rsidRPr="003D439E">
        <w:rPr>
          <w:sz w:val="26"/>
          <w:szCs w:val="26"/>
        </w:rPr>
        <w:t>4</w:t>
      </w:r>
      <w:r w:rsidRPr="003D439E">
        <w:rPr>
          <w:sz w:val="26"/>
          <w:szCs w:val="26"/>
        </w:rPr>
        <w:t xml:space="preserve"> год – </w:t>
      </w:r>
      <w:r w:rsidR="003D439E" w:rsidRPr="003D439E">
        <w:rPr>
          <w:sz w:val="26"/>
          <w:szCs w:val="26"/>
        </w:rPr>
        <w:t>884</w:t>
      </w:r>
      <w:r w:rsidRPr="003D439E">
        <w:rPr>
          <w:sz w:val="26"/>
          <w:szCs w:val="26"/>
        </w:rPr>
        <w:t> </w:t>
      </w:r>
      <w:r w:rsidR="003D439E" w:rsidRPr="003D439E">
        <w:rPr>
          <w:sz w:val="26"/>
          <w:szCs w:val="26"/>
        </w:rPr>
        <w:t>459</w:t>
      </w:r>
      <w:r w:rsidRPr="003D439E">
        <w:rPr>
          <w:sz w:val="26"/>
          <w:szCs w:val="26"/>
        </w:rPr>
        <w:t>,</w:t>
      </w:r>
      <w:r w:rsidR="003D439E" w:rsidRPr="003D439E">
        <w:rPr>
          <w:sz w:val="26"/>
          <w:szCs w:val="26"/>
        </w:rPr>
        <w:t>5</w:t>
      </w:r>
      <w:r w:rsidRPr="003D439E">
        <w:rPr>
          <w:sz w:val="26"/>
          <w:szCs w:val="26"/>
        </w:rPr>
        <w:t xml:space="preserve">тыс. руб., или </w:t>
      </w:r>
      <w:r w:rsidR="003D439E" w:rsidRPr="003D439E">
        <w:rPr>
          <w:sz w:val="26"/>
          <w:szCs w:val="26"/>
        </w:rPr>
        <w:t>3,0</w:t>
      </w:r>
      <w:r w:rsidRPr="003D439E">
        <w:rPr>
          <w:sz w:val="26"/>
          <w:szCs w:val="26"/>
        </w:rPr>
        <w:t xml:space="preserve"> % от общей суммы расходов, </w:t>
      </w:r>
    </w:p>
    <w:p w:rsidR="00AB5E95" w:rsidRPr="003D439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202</w:t>
      </w:r>
      <w:r w:rsidR="003D439E" w:rsidRPr="003D439E">
        <w:rPr>
          <w:sz w:val="26"/>
          <w:szCs w:val="26"/>
        </w:rPr>
        <w:t>5</w:t>
      </w:r>
      <w:r w:rsidRPr="003D439E">
        <w:rPr>
          <w:sz w:val="26"/>
          <w:szCs w:val="26"/>
        </w:rPr>
        <w:t xml:space="preserve"> год – </w:t>
      </w:r>
      <w:r w:rsidR="00951B04" w:rsidRPr="003D439E">
        <w:rPr>
          <w:sz w:val="26"/>
          <w:szCs w:val="26"/>
        </w:rPr>
        <w:t>1 0</w:t>
      </w:r>
      <w:r w:rsidR="003D439E" w:rsidRPr="003D439E">
        <w:rPr>
          <w:sz w:val="26"/>
          <w:szCs w:val="26"/>
        </w:rPr>
        <w:t>23</w:t>
      </w:r>
      <w:r w:rsidRPr="003D439E">
        <w:rPr>
          <w:sz w:val="26"/>
          <w:szCs w:val="26"/>
        </w:rPr>
        <w:t> </w:t>
      </w:r>
      <w:r w:rsidR="00951B04" w:rsidRPr="003D439E">
        <w:rPr>
          <w:sz w:val="26"/>
          <w:szCs w:val="26"/>
        </w:rPr>
        <w:t>6</w:t>
      </w:r>
      <w:r w:rsidR="003D439E" w:rsidRPr="003D439E">
        <w:rPr>
          <w:sz w:val="26"/>
          <w:szCs w:val="26"/>
        </w:rPr>
        <w:t>7</w:t>
      </w:r>
      <w:r w:rsidR="00951B04" w:rsidRPr="003D439E">
        <w:rPr>
          <w:sz w:val="26"/>
          <w:szCs w:val="26"/>
        </w:rPr>
        <w:t>8</w:t>
      </w:r>
      <w:r w:rsidRPr="003D439E">
        <w:rPr>
          <w:sz w:val="26"/>
          <w:szCs w:val="26"/>
        </w:rPr>
        <w:t xml:space="preserve">,6 тыс. руб. или </w:t>
      </w:r>
      <w:r w:rsidR="00951B04" w:rsidRPr="003D439E">
        <w:rPr>
          <w:sz w:val="26"/>
          <w:szCs w:val="26"/>
        </w:rPr>
        <w:t>4</w:t>
      </w:r>
      <w:r w:rsidRPr="003D439E">
        <w:rPr>
          <w:sz w:val="26"/>
          <w:szCs w:val="26"/>
        </w:rPr>
        <w:t>,</w:t>
      </w:r>
      <w:r w:rsidR="003D439E" w:rsidRPr="003D439E">
        <w:rPr>
          <w:sz w:val="26"/>
          <w:szCs w:val="26"/>
        </w:rPr>
        <w:t>0</w:t>
      </w:r>
      <w:r w:rsidRPr="003D439E">
        <w:rPr>
          <w:sz w:val="26"/>
          <w:szCs w:val="26"/>
        </w:rPr>
        <w:t xml:space="preserve"> %, </w:t>
      </w:r>
    </w:p>
    <w:p w:rsidR="00AB5E95" w:rsidRPr="003D439E" w:rsidRDefault="00AB5E95" w:rsidP="00AB5E95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202</w:t>
      </w:r>
      <w:r w:rsidR="003D439E" w:rsidRPr="003D439E">
        <w:rPr>
          <w:sz w:val="26"/>
          <w:szCs w:val="26"/>
        </w:rPr>
        <w:t>6</w:t>
      </w:r>
      <w:r w:rsidRPr="003D439E">
        <w:rPr>
          <w:sz w:val="26"/>
          <w:szCs w:val="26"/>
        </w:rPr>
        <w:t xml:space="preserve"> год – </w:t>
      </w:r>
      <w:r w:rsidR="00951B04" w:rsidRPr="003D439E">
        <w:rPr>
          <w:sz w:val="26"/>
          <w:szCs w:val="26"/>
        </w:rPr>
        <w:t>1 2</w:t>
      </w:r>
      <w:r w:rsidR="003D439E" w:rsidRPr="003D439E">
        <w:rPr>
          <w:sz w:val="26"/>
          <w:szCs w:val="26"/>
        </w:rPr>
        <w:t>27700</w:t>
      </w:r>
      <w:r w:rsidRPr="003D439E">
        <w:rPr>
          <w:sz w:val="26"/>
          <w:szCs w:val="26"/>
        </w:rPr>
        <w:t>,</w:t>
      </w:r>
      <w:r w:rsidR="003D439E" w:rsidRPr="003D439E">
        <w:rPr>
          <w:sz w:val="26"/>
          <w:szCs w:val="26"/>
        </w:rPr>
        <w:t>3</w:t>
      </w:r>
      <w:r w:rsidRPr="003D439E">
        <w:rPr>
          <w:sz w:val="26"/>
          <w:szCs w:val="26"/>
        </w:rPr>
        <w:t xml:space="preserve">тыс. руб. или </w:t>
      </w:r>
      <w:r w:rsidR="003D439E" w:rsidRPr="003D439E">
        <w:rPr>
          <w:sz w:val="26"/>
          <w:szCs w:val="26"/>
        </w:rPr>
        <w:t>4</w:t>
      </w:r>
      <w:r w:rsidRPr="003D439E">
        <w:rPr>
          <w:sz w:val="26"/>
          <w:szCs w:val="26"/>
        </w:rPr>
        <w:t>,</w:t>
      </w:r>
      <w:r w:rsidR="003D439E" w:rsidRPr="003D439E">
        <w:rPr>
          <w:sz w:val="26"/>
          <w:szCs w:val="26"/>
        </w:rPr>
        <w:t>9</w:t>
      </w:r>
      <w:r w:rsidRPr="003D439E">
        <w:rPr>
          <w:sz w:val="26"/>
          <w:szCs w:val="26"/>
        </w:rPr>
        <w:t>%.</w:t>
      </w:r>
    </w:p>
    <w:p w:rsidR="00AB5E95" w:rsidRPr="003D439E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proofErr w:type="spellStart"/>
      <w:r w:rsidRPr="003D439E">
        <w:rPr>
          <w:sz w:val="26"/>
          <w:szCs w:val="26"/>
        </w:rPr>
        <w:t>Непрограммную</w:t>
      </w:r>
      <w:proofErr w:type="spellEnd"/>
      <w:r w:rsidRPr="003D439E">
        <w:rPr>
          <w:sz w:val="26"/>
          <w:szCs w:val="26"/>
        </w:rPr>
        <w:t xml:space="preserve"> часть расходов, не классифицируемую по целям достижений, составляют бюджетные ассигнования </w:t>
      </w:r>
      <w:proofErr w:type="gramStart"/>
      <w:r w:rsidRPr="003D439E">
        <w:rPr>
          <w:sz w:val="26"/>
          <w:szCs w:val="26"/>
        </w:rPr>
        <w:t>на</w:t>
      </w:r>
      <w:proofErr w:type="gramEnd"/>
      <w:r w:rsidRPr="003D439E">
        <w:rPr>
          <w:sz w:val="26"/>
          <w:szCs w:val="26"/>
        </w:rPr>
        <w:t>:</w:t>
      </w:r>
    </w:p>
    <w:p w:rsidR="00AB5E95" w:rsidRPr="003D439E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содержание администрации города Новокузнецка и районных администраций;</w:t>
      </w:r>
    </w:p>
    <w:p w:rsidR="00AB5E95" w:rsidRPr="003D439E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содержание Комитета городского контроля, Финансового управления города Новокузнецка, Новокузнецкого городского Совета народных депутатов и муниципальной избирательной комиссии;</w:t>
      </w:r>
    </w:p>
    <w:p w:rsidR="00AB5E95" w:rsidRPr="003D439E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t xml:space="preserve">содержание МБУ </w:t>
      </w:r>
      <w:r w:rsidR="00AC4789" w:rsidRPr="003D439E">
        <w:rPr>
          <w:sz w:val="26"/>
          <w:szCs w:val="26"/>
        </w:rPr>
        <w:t>«</w:t>
      </w:r>
      <w:r w:rsidRPr="003D439E">
        <w:rPr>
          <w:sz w:val="26"/>
          <w:szCs w:val="26"/>
        </w:rPr>
        <w:t>Архив города Новокузнецка</w:t>
      </w:r>
      <w:r w:rsidR="00AC4789" w:rsidRPr="003D439E">
        <w:rPr>
          <w:sz w:val="26"/>
          <w:szCs w:val="26"/>
        </w:rPr>
        <w:t>»</w:t>
      </w:r>
      <w:r w:rsidRPr="003D439E">
        <w:rPr>
          <w:sz w:val="26"/>
          <w:szCs w:val="26"/>
        </w:rPr>
        <w:t>;</w:t>
      </w:r>
    </w:p>
    <w:p w:rsidR="00AB5E95" w:rsidRPr="003D439E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создание и функционирование комиссий по делам несовершеннолетних и защите их прав;</w:t>
      </w:r>
    </w:p>
    <w:p w:rsidR="00AB5E95" w:rsidRPr="003D439E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AB5E95" w:rsidRPr="003D439E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оплату по предъявленным исполнительным документам;</w:t>
      </w:r>
    </w:p>
    <w:p w:rsidR="00AB5E95" w:rsidRPr="003D439E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lastRenderedPageBreak/>
        <w:t>оплату услуг по ликвидации несанкционированных свалок;</w:t>
      </w:r>
    </w:p>
    <w:p w:rsidR="00AB5E95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D439E">
        <w:rPr>
          <w:sz w:val="26"/>
          <w:szCs w:val="26"/>
        </w:rPr>
        <w:t>отдельные мероприятия Комитета жилищно-коммунального хозяйства, Комитета по управлению муниципальным имуществом;</w:t>
      </w:r>
    </w:p>
    <w:p w:rsidR="00D40859" w:rsidRPr="003D439E" w:rsidRDefault="00D40859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условно утвержденные расходы;</w:t>
      </w:r>
    </w:p>
    <w:p w:rsidR="00D40859" w:rsidRPr="00D40859" w:rsidRDefault="00AB5E95" w:rsidP="001326A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D40859">
        <w:rPr>
          <w:sz w:val="26"/>
          <w:szCs w:val="26"/>
        </w:rPr>
        <w:t>резервный фонд администрации города Новокузнецка</w:t>
      </w:r>
      <w:r w:rsidR="00D40859" w:rsidRPr="00D40859">
        <w:rPr>
          <w:sz w:val="26"/>
          <w:szCs w:val="26"/>
        </w:rPr>
        <w:t xml:space="preserve"> и другие непрограммные расходы.</w:t>
      </w:r>
    </w:p>
    <w:p w:rsidR="00AB5E95" w:rsidRPr="00CD0652" w:rsidRDefault="00AB5E95" w:rsidP="00AB5E95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D0652">
        <w:rPr>
          <w:sz w:val="26"/>
          <w:szCs w:val="26"/>
        </w:rPr>
        <w:t>Подробная информация об объемах бюджетных ассигнований непрограммных расходах представлена ниже.</w:t>
      </w:r>
    </w:p>
    <w:p w:rsidR="00AB5E95" w:rsidRPr="00CD0652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D0652">
        <w:rPr>
          <w:sz w:val="26"/>
          <w:szCs w:val="26"/>
        </w:rPr>
        <w:t xml:space="preserve">Объем средств на выполнение местных полномочий составляет </w:t>
      </w:r>
      <w:proofErr w:type="gramStart"/>
      <w:r w:rsidRPr="00CD0652">
        <w:rPr>
          <w:sz w:val="26"/>
          <w:szCs w:val="26"/>
        </w:rPr>
        <w:t>в</w:t>
      </w:r>
      <w:proofErr w:type="gramEnd"/>
      <w:r w:rsidRPr="00CD0652">
        <w:rPr>
          <w:sz w:val="26"/>
          <w:szCs w:val="26"/>
        </w:rPr>
        <w:t>:</w:t>
      </w:r>
    </w:p>
    <w:p w:rsidR="00AB5E95" w:rsidRPr="00CD0652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D0652">
        <w:rPr>
          <w:sz w:val="26"/>
          <w:szCs w:val="26"/>
        </w:rPr>
        <w:t>202</w:t>
      </w:r>
      <w:r w:rsidR="00CD0652" w:rsidRPr="00CD0652">
        <w:rPr>
          <w:sz w:val="26"/>
          <w:szCs w:val="26"/>
        </w:rPr>
        <w:t>4</w:t>
      </w:r>
      <w:r w:rsidRPr="00CD0652">
        <w:rPr>
          <w:sz w:val="26"/>
          <w:szCs w:val="26"/>
        </w:rPr>
        <w:t xml:space="preserve"> году – 1</w:t>
      </w:r>
      <w:r w:rsidR="00CD0652" w:rsidRPr="00CD0652">
        <w:rPr>
          <w:sz w:val="26"/>
          <w:szCs w:val="26"/>
        </w:rPr>
        <w:t>2</w:t>
      </w:r>
      <w:r w:rsidRPr="00CD0652">
        <w:rPr>
          <w:sz w:val="26"/>
          <w:szCs w:val="26"/>
        </w:rPr>
        <w:t> </w:t>
      </w:r>
      <w:r w:rsidR="00CD0652" w:rsidRPr="00CD0652">
        <w:rPr>
          <w:sz w:val="26"/>
          <w:szCs w:val="26"/>
        </w:rPr>
        <w:t>204</w:t>
      </w:r>
      <w:r w:rsidRPr="00CD0652">
        <w:rPr>
          <w:sz w:val="26"/>
          <w:szCs w:val="26"/>
        </w:rPr>
        <w:t> </w:t>
      </w:r>
      <w:r w:rsidR="00CD0652" w:rsidRPr="00CD0652">
        <w:rPr>
          <w:sz w:val="26"/>
          <w:szCs w:val="26"/>
        </w:rPr>
        <w:t>812</w:t>
      </w:r>
      <w:r w:rsidRPr="00CD0652">
        <w:rPr>
          <w:sz w:val="26"/>
          <w:szCs w:val="26"/>
        </w:rPr>
        <w:t>,</w:t>
      </w:r>
      <w:r w:rsidR="007A188A" w:rsidRPr="00CD0652">
        <w:rPr>
          <w:sz w:val="26"/>
          <w:szCs w:val="26"/>
        </w:rPr>
        <w:t>8</w:t>
      </w:r>
      <w:r w:rsidRPr="00CD0652">
        <w:rPr>
          <w:sz w:val="26"/>
          <w:szCs w:val="26"/>
        </w:rPr>
        <w:t xml:space="preserve"> тыс. руб., </w:t>
      </w:r>
    </w:p>
    <w:p w:rsidR="00AB5E95" w:rsidRPr="00CD0652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D0652">
        <w:rPr>
          <w:sz w:val="26"/>
          <w:szCs w:val="26"/>
        </w:rPr>
        <w:t>202</w:t>
      </w:r>
      <w:r w:rsidR="00CD0652" w:rsidRPr="00CD0652">
        <w:rPr>
          <w:sz w:val="26"/>
          <w:szCs w:val="26"/>
        </w:rPr>
        <w:t>5</w:t>
      </w:r>
      <w:r w:rsidRPr="00CD0652">
        <w:rPr>
          <w:sz w:val="26"/>
          <w:szCs w:val="26"/>
        </w:rPr>
        <w:t xml:space="preserve"> году – </w:t>
      </w:r>
      <w:r w:rsidR="007A188A" w:rsidRPr="00CD0652">
        <w:rPr>
          <w:sz w:val="26"/>
          <w:szCs w:val="26"/>
        </w:rPr>
        <w:t xml:space="preserve">10 </w:t>
      </w:r>
      <w:r w:rsidR="00CD0652" w:rsidRPr="00CD0652">
        <w:rPr>
          <w:sz w:val="26"/>
          <w:szCs w:val="26"/>
        </w:rPr>
        <w:t>616</w:t>
      </w:r>
      <w:r w:rsidRPr="00CD0652">
        <w:rPr>
          <w:sz w:val="26"/>
          <w:szCs w:val="26"/>
        </w:rPr>
        <w:t> </w:t>
      </w:r>
      <w:r w:rsidR="00CD0652" w:rsidRPr="00CD0652">
        <w:rPr>
          <w:sz w:val="26"/>
          <w:szCs w:val="26"/>
        </w:rPr>
        <w:t>757</w:t>
      </w:r>
      <w:r w:rsidRPr="00CD0652">
        <w:rPr>
          <w:sz w:val="26"/>
          <w:szCs w:val="26"/>
        </w:rPr>
        <w:t>,</w:t>
      </w:r>
      <w:r w:rsidR="007A188A" w:rsidRPr="00CD0652">
        <w:rPr>
          <w:sz w:val="26"/>
          <w:szCs w:val="26"/>
        </w:rPr>
        <w:t>5</w:t>
      </w:r>
      <w:r w:rsidRPr="00CD0652">
        <w:rPr>
          <w:sz w:val="26"/>
          <w:szCs w:val="26"/>
        </w:rPr>
        <w:t xml:space="preserve"> тыс. руб., </w:t>
      </w:r>
    </w:p>
    <w:p w:rsidR="00AB5E95" w:rsidRPr="00CD0652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D0652">
        <w:rPr>
          <w:sz w:val="26"/>
          <w:szCs w:val="26"/>
        </w:rPr>
        <w:t>202</w:t>
      </w:r>
      <w:r w:rsidR="00CD0652" w:rsidRPr="00CD0652">
        <w:rPr>
          <w:sz w:val="26"/>
          <w:szCs w:val="26"/>
        </w:rPr>
        <w:t>6</w:t>
      </w:r>
      <w:r w:rsidRPr="00CD0652">
        <w:rPr>
          <w:sz w:val="26"/>
          <w:szCs w:val="26"/>
        </w:rPr>
        <w:t xml:space="preserve"> году – </w:t>
      </w:r>
      <w:r w:rsidR="00CD0652" w:rsidRPr="00CD0652">
        <w:rPr>
          <w:sz w:val="26"/>
          <w:szCs w:val="26"/>
        </w:rPr>
        <w:t>10</w:t>
      </w:r>
      <w:r w:rsidRPr="00CD0652">
        <w:rPr>
          <w:sz w:val="26"/>
          <w:szCs w:val="26"/>
        </w:rPr>
        <w:t> </w:t>
      </w:r>
      <w:r w:rsidR="00CD0652" w:rsidRPr="00CD0652">
        <w:rPr>
          <w:sz w:val="26"/>
          <w:szCs w:val="26"/>
        </w:rPr>
        <w:t>517</w:t>
      </w:r>
      <w:r w:rsidRPr="00CD0652">
        <w:rPr>
          <w:sz w:val="26"/>
          <w:szCs w:val="26"/>
        </w:rPr>
        <w:t> </w:t>
      </w:r>
      <w:r w:rsidR="006D33D4">
        <w:rPr>
          <w:sz w:val="26"/>
          <w:szCs w:val="26"/>
        </w:rPr>
        <w:t>8</w:t>
      </w:r>
      <w:r w:rsidR="00CD0652" w:rsidRPr="00CD0652">
        <w:rPr>
          <w:sz w:val="26"/>
          <w:szCs w:val="26"/>
        </w:rPr>
        <w:t>1</w:t>
      </w:r>
      <w:r w:rsidR="006D33D4">
        <w:rPr>
          <w:sz w:val="26"/>
          <w:szCs w:val="26"/>
        </w:rPr>
        <w:t>6</w:t>
      </w:r>
      <w:r w:rsidRPr="00CD0652">
        <w:rPr>
          <w:sz w:val="26"/>
          <w:szCs w:val="26"/>
        </w:rPr>
        <w:t>,</w:t>
      </w:r>
      <w:r w:rsidR="00CD0652" w:rsidRPr="00CD0652">
        <w:rPr>
          <w:sz w:val="26"/>
          <w:szCs w:val="26"/>
        </w:rPr>
        <w:t>9</w:t>
      </w:r>
      <w:r w:rsidRPr="00CD0652">
        <w:rPr>
          <w:sz w:val="26"/>
          <w:szCs w:val="26"/>
        </w:rPr>
        <w:t xml:space="preserve"> тыс. руб.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>Межбюджетные трансферты включены в расходную часть проекта решения о бюджете Новокузнецкого городского округа на 202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 xml:space="preserve"> год и плановый период в соответствии с проектом Закона Кемеровской области – Кузбасса </w:t>
      </w:r>
      <w:r w:rsidR="00AC4789" w:rsidRPr="00BA08E4">
        <w:rPr>
          <w:sz w:val="26"/>
          <w:szCs w:val="26"/>
        </w:rPr>
        <w:t>«</w:t>
      </w:r>
      <w:r w:rsidRPr="00BA08E4">
        <w:rPr>
          <w:sz w:val="26"/>
          <w:szCs w:val="26"/>
        </w:rPr>
        <w:t>Об областном бюджете на 202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 xml:space="preserve"> год и на плановый период 202</w:t>
      </w:r>
      <w:r w:rsidR="00BA08E4" w:rsidRPr="00BA08E4">
        <w:rPr>
          <w:sz w:val="26"/>
          <w:szCs w:val="26"/>
        </w:rPr>
        <w:t>5</w:t>
      </w:r>
      <w:r w:rsidRPr="00BA08E4">
        <w:rPr>
          <w:sz w:val="26"/>
          <w:szCs w:val="26"/>
        </w:rPr>
        <w:t xml:space="preserve"> и 202</w:t>
      </w:r>
      <w:r w:rsidR="00BA08E4" w:rsidRPr="00BA08E4">
        <w:rPr>
          <w:sz w:val="26"/>
          <w:szCs w:val="26"/>
        </w:rPr>
        <w:t>6</w:t>
      </w:r>
      <w:r w:rsidRPr="00BA08E4">
        <w:rPr>
          <w:sz w:val="26"/>
          <w:szCs w:val="26"/>
        </w:rPr>
        <w:t xml:space="preserve"> годов</w:t>
      </w:r>
      <w:r w:rsidR="00AC4789" w:rsidRPr="00BA08E4">
        <w:rPr>
          <w:sz w:val="26"/>
          <w:szCs w:val="26"/>
        </w:rPr>
        <w:t>»</w:t>
      </w:r>
      <w:r w:rsidRPr="00BA08E4">
        <w:rPr>
          <w:sz w:val="26"/>
          <w:szCs w:val="26"/>
        </w:rPr>
        <w:t xml:space="preserve"> (2 чтение) и составляют: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>202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 xml:space="preserve"> год – 1</w:t>
      </w:r>
      <w:r w:rsidR="00BA08E4" w:rsidRPr="00BA08E4">
        <w:rPr>
          <w:sz w:val="26"/>
          <w:szCs w:val="26"/>
        </w:rPr>
        <w:t>7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695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407</w:t>
      </w:r>
      <w:r w:rsidRPr="00BA08E4">
        <w:rPr>
          <w:sz w:val="26"/>
          <w:szCs w:val="26"/>
        </w:rPr>
        <w:t>,</w:t>
      </w:r>
      <w:r w:rsidR="00BA08E4" w:rsidRPr="00BA08E4">
        <w:rPr>
          <w:sz w:val="26"/>
          <w:szCs w:val="26"/>
        </w:rPr>
        <w:t>6</w:t>
      </w:r>
      <w:r w:rsidRPr="00BA08E4">
        <w:rPr>
          <w:sz w:val="26"/>
          <w:szCs w:val="26"/>
        </w:rPr>
        <w:t xml:space="preserve"> тыс. руб.,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>202</w:t>
      </w:r>
      <w:r w:rsidR="00BA08E4" w:rsidRPr="00BA08E4">
        <w:rPr>
          <w:sz w:val="26"/>
          <w:szCs w:val="26"/>
        </w:rPr>
        <w:t>5</w:t>
      </w:r>
      <w:r w:rsidRPr="00BA08E4">
        <w:rPr>
          <w:sz w:val="26"/>
          <w:szCs w:val="26"/>
        </w:rPr>
        <w:t xml:space="preserve"> год – 1</w:t>
      </w:r>
      <w:r w:rsidR="007A188A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960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008</w:t>
      </w:r>
      <w:r w:rsidRPr="00BA08E4">
        <w:rPr>
          <w:sz w:val="26"/>
          <w:szCs w:val="26"/>
        </w:rPr>
        <w:t>,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 xml:space="preserve"> тыс. руб.,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>202</w:t>
      </w:r>
      <w:r w:rsidR="00BA08E4" w:rsidRPr="00BA08E4">
        <w:rPr>
          <w:sz w:val="26"/>
          <w:szCs w:val="26"/>
        </w:rPr>
        <w:t>6</w:t>
      </w:r>
      <w:r w:rsidRPr="00BA08E4">
        <w:rPr>
          <w:sz w:val="26"/>
          <w:szCs w:val="26"/>
        </w:rPr>
        <w:t xml:space="preserve"> год – 1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363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321</w:t>
      </w:r>
      <w:r w:rsidRPr="00BA08E4">
        <w:rPr>
          <w:sz w:val="26"/>
          <w:szCs w:val="26"/>
        </w:rPr>
        <w:t>,</w:t>
      </w:r>
      <w:r w:rsidR="00BA08E4" w:rsidRPr="00BA08E4">
        <w:rPr>
          <w:sz w:val="26"/>
          <w:szCs w:val="26"/>
        </w:rPr>
        <w:t>6</w:t>
      </w:r>
      <w:r w:rsidRPr="00BA08E4">
        <w:rPr>
          <w:sz w:val="26"/>
          <w:szCs w:val="26"/>
        </w:rPr>
        <w:t xml:space="preserve"> тыс. руб.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 xml:space="preserve">Таким образом, проект бюджета Новокузнецкого городского округа по расходам составляет </w:t>
      </w:r>
      <w:proofErr w:type="gramStart"/>
      <w:r w:rsidRPr="00BA08E4">
        <w:rPr>
          <w:sz w:val="26"/>
          <w:szCs w:val="26"/>
        </w:rPr>
        <w:t>на</w:t>
      </w:r>
      <w:proofErr w:type="gramEnd"/>
      <w:r w:rsidRPr="00BA08E4">
        <w:rPr>
          <w:sz w:val="26"/>
          <w:szCs w:val="26"/>
        </w:rPr>
        <w:t>: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>202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 xml:space="preserve"> год – </w:t>
      </w:r>
      <w:r w:rsidR="00BA08E4" w:rsidRPr="00BA08E4">
        <w:rPr>
          <w:sz w:val="26"/>
          <w:szCs w:val="26"/>
        </w:rPr>
        <w:t>29900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220</w:t>
      </w:r>
      <w:r w:rsidRPr="00BA08E4">
        <w:rPr>
          <w:sz w:val="26"/>
          <w:szCs w:val="26"/>
        </w:rPr>
        <w:t>,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 xml:space="preserve"> тыс. руб., 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>202</w:t>
      </w:r>
      <w:r w:rsidR="00BA08E4" w:rsidRPr="00BA08E4">
        <w:rPr>
          <w:sz w:val="26"/>
          <w:szCs w:val="26"/>
        </w:rPr>
        <w:t>5</w:t>
      </w:r>
      <w:r w:rsidRPr="00BA08E4">
        <w:rPr>
          <w:sz w:val="26"/>
          <w:szCs w:val="26"/>
        </w:rPr>
        <w:t xml:space="preserve"> год – 2</w:t>
      </w:r>
      <w:r w:rsidR="00BA08E4" w:rsidRPr="00BA08E4">
        <w:rPr>
          <w:sz w:val="26"/>
          <w:szCs w:val="26"/>
        </w:rPr>
        <w:t>5</w:t>
      </w:r>
      <w:r w:rsidRPr="00BA08E4">
        <w:rPr>
          <w:sz w:val="26"/>
          <w:szCs w:val="26"/>
        </w:rPr>
        <w:t> </w:t>
      </w:r>
      <w:r w:rsidR="007A188A" w:rsidRPr="00BA08E4">
        <w:rPr>
          <w:sz w:val="26"/>
          <w:szCs w:val="26"/>
        </w:rPr>
        <w:t>57</w:t>
      </w:r>
      <w:r w:rsidR="00BA08E4" w:rsidRPr="00BA08E4">
        <w:rPr>
          <w:sz w:val="26"/>
          <w:szCs w:val="26"/>
        </w:rPr>
        <w:t>6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765</w:t>
      </w:r>
      <w:r w:rsidRPr="00BA08E4">
        <w:rPr>
          <w:sz w:val="26"/>
          <w:szCs w:val="26"/>
        </w:rPr>
        <w:t>,</w:t>
      </w:r>
      <w:r w:rsidR="00BA08E4" w:rsidRPr="00BA08E4">
        <w:rPr>
          <w:sz w:val="26"/>
          <w:szCs w:val="26"/>
        </w:rPr>
        <w:t>9</w:t>
      </w:r>
      <w:r w:rsidRPr="00BA08E4">
        <w:rPr>
          <w:sz w:val="26"/>
          <w:szCs w:val="26"/>
        </w:rPr>
        <w:t xml:space="preserve"> тыс. руб.,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>202</w:t>
      </w:r>
      <w:r w:rsidR="00BA08E4" w:rsidRPr="00BA08E4">
        <w:rPr>
          <w:sz w:val="26"/>
          <w:szCs w:val="26"/>
        </w:rPr>
        <w:t>6</w:t>
      </w:r>
      <w:r w:rsidRPr="00BA08E4">
        <w:rPr>
          <w:sz w:val="26"/>
          <w:szCs w:val="26"/>
        </w:rPr>
        <w:t xml:space="preserve"> год – 2</w:t>
      </w:r>
      <w:r w:rsidR="00BA08E4" w:rsidRPr="00BA08E4">
        <w:rPr>
          <w:sz w:val="26"/>
          <w:szCs w:val="26"/>
        </w:rPr>
        <w:t>4</w:t>
      </w:r>
      <w:r w:rsidRPr="00BA08E4">
        <w:rPr>
          <w:sz w:val="26"/>
          <w:szCs w:val="26"/>
        </w:rPr>
        <w:t> </w:t>
      </w:r>
      <w:r w:rsidR="00BA08E4" w:rsidRPr="00BA08E4">
        <w:rPr>
          <w:sz w:val="26"/>
          <w:szCs w:val="26"/>
        </w:rPr>
        <w:t>881</w:t>
      </w:r>
      <w:r w:rsidRPr="00BA08E4">
        <w:rPr>
          <w:sz w:val="26"/>
          <w:szCs w:val="26"/>
        </w:rPr>
        <w:t> </w:t>
      </w:r>
      <w:r w:rsidR="007A188A" w:rsidRPr="00BA08E4">
        <w:rPr>
          <w:sz w:val="26"/>
          <w:szCs w:val="26"/>
        </w:rPr>
        <w:t>1</w:t>
      </w:r>
      <w:r w:rsidR="00BA08E4" w:rsidRPr="00BA08E4">
        <w:rPr>
          <w:sz w:val="26"/>
          <w:szCs w:val="26"/>
        </w:rPr>
        <w:t>3</w:t>
      </w:r>
      <w:r w:rsidR="007A188A" w:rsidRPr="00BA08E4">
        <w:rPr>
          <w:sz w:val="26"/>
          <w:szCs w:val="26"/>
        </w:rPr>
        <w:t>8</w:t>
      </w:r>
      <w:r w:rsidRPr="00BA08E4">
        <w:rPr>
          <w:sz w:val="26"/>
          <w:szCs w:val="26"/>
        </w:rPr>
        <w:t>,</w:t>
      </w:r>
      <w:r w:rsidR="00BA08E4" w:rsidRPr="00BA08E4">
        <w:rPr>
          <w:sz w:val="26"/>
          <w:szCs w:val="26"/>
        </w:rPr>
        <w:t>5</w:t>
      </w:r>
      <w:r w:rsidRPr="00BA08E4">
        <w:rPr>
          <w:sz w:val="26"/>
          <w:szCs w:val="26"/>
        </w:rPr>
        <w:t xml:space="preserve"> тыс. руб.</w:t>
      </w:r>
    </w:p>
    <w:p w:rsidR="00AB5E95" w:rsidRPr="00BA08E4" w:rsidRDefault="00AB5E95" w:rsidP="00AB5E95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A08E4">
        <w:rPr>
          <w:sz w:val="26"/>
          <w:szCs w:val="26"/>
        </w:rPr>
        <w:t xml:space="preserve">В проекте бюджета предусмотрены средства на реализацию региональных проектов, </w:t>
      </w:r>
      <w:r w:rsidR="007A188A" w:rsidRPr="00BA08E4">
        <w:rPr>
          <w:sz w:val="26"/>
          <w:szCs w:val="26"/>
        </w:rPr>
        <w:t>направленных на достижение соответствующих результатов реализации федеральных проектов, обеспечивающих достижение национальных целей развития Российской Федерации на период до 2030 года, поставленных Указом Президента Российской Федерации от 21.07.2020 № 474 «О национальных целях развития Российской Федерации на период до 2030 года».</w:t>
      </w:r>
      <w:r w:rsidRPr="00BA08E4">
        <w:rPr>
          <w:sz w:val="26"/>
          <w:szCs w:val="26"/>
        </w:rPr>
        <w:t xml:space="preserve"> Общий объем ассигнований, предусмотренный на реализацию региональных проектов</w:t>
      </w:r>
      <w:r w:rsidR="00665269" w:rsidRPr="00BA08E4">
        <w:rPr>
          <w:sz w:val="26"/>
          <w:szCs w:val="26"/>
        </w:rPr>
        <w:t>, направленных на достижение соответствующих результатов национальных проектов</w:t>
      </w:r>
      <w:r w:rsidRPr="00BA08E4">
        <w:rPr>
          <w:sz w:val="26"/>
          <w:szCs w:val="26"/>
        </w:rPr>
        <w:t xml:space="preserve"> в Новокузнецком городском округе</w:t>
      </w:r>
      <w:r w:rsidR="00B16C6F">
        <w:rPr>
          <w:sz w:val="26"/>
          <w:szCs w:val="26"/>
        </w:rPr>
        <w:t>,</w:t>
      </w:r>
      <w:r w:rsidRPr="00BA08E4">
        <w:rPr>
          <w:sz w:val="26"/>
          <w:szCs w:val="26"/>
        </w:rPr>
        <w:t xml:space="preserve"> представлен в таблице.</w:t>
      </w:r>
    </w:p>
    <w:p w:rsidR="00AB5E95" w:rsidRPr="00BA08E4" w:rsidRDefault="00AB5E95" w:rsidP="00AB5E95">
      <w:pPr>
        <w:ind w:firstLine="709"/>
        <w:contextualSpacing/>
        <w:jc w:val="right"/>
        <w:rPr>
          <w:color w:val="000000"/>
          <w:sz w:val="28"/>
          <w:szCs w:val="28"/>
        </w:rPr>
      </w:pPr>
      <w:r w:rsidRPr="00BA08E4">
        <w:rPr>
          <w:rFonts w:eastAsia="Calibri"/>
          <w:color w:val="000000"/>
          <w:sz w:val="26"/>
          <w:szCs w:val="26"/>
          <w:lang w:eastAsia="en-US"/>
        </w:rPr>
        <w:t>тыс. руб</w:t>
      </w:r>
      <w:r w:rsidRPr="00BA08E4">
        <w:rPr>
          <w:color w:val="000000"/>
          <w:sz w:val="28"/>
          <w:szCs w:val="28"/>
        </w:rPr>
        <w:t>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2"/>
        <w:gridCol w:w="1559"/>
        <w:gridCol w:w="1559"/>
        <w:gridCol w:w="1418"/>
      </w:tblGrid>
      <w:tr w:rsidR="00CA675C" w:rsidRPr="008A4C7B" w:rsidTr="005D79C0">
        <w:trPr>
          <w:trHeight w:val="20"/>
          <w:tblHeader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C11877" w:rsidRDefault="00CA675C" w:rsidP="005D79C0">
            <w:pPr>
              <w:jc w:val="center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462520">
            <w:pPr>
              <w:jc w:val="center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202</w:t>
            </w:r>
            <w:r w:rsidR="00462520" w:rsidRPr="00C11877">
              <w:rPr>
                <w:bCs/>
                <w:color w:val="000000"/>
                <w:sz w:val="22"/>
                <w:szCs w:val="22"/>
              </w:rPr>
              <w:t>4</w:t>
            </w:r>
            <w:r w:rsidRPr="00C11877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462520">
            <w:pPr>
              <w:jc w:val="center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202</w:t>
            </w:r>
            <w:r w:rsidR="00462520" w:rsidRPr="00C11877">
              <w:rPr>
                <w:bCs/>
                <w:color w:val="000000"/>
                <w:sz w:val="22"/>
                <w:szCs w:val="22"/>
              </w:rPr>
              <w:t>5</w:t>
            </w:r>
            <w:r w:rsidRPr="00C11877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462520">
            <w:pPr>
              <w:jc w:val="center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202</w:t>
            </w:r>
            <w:r w:rsidR="00462520" w:rsidRPr="00C11877">
              <w:rPr>
                <w:bCs/>
                <w:color w:val="000000"/>
                <w:sz w:val="22"/>
                <w:szCs w:val="22"/>
              </w:rPr>
              <w:t>6</w:t>
            </w:r>
            <w:r w:rsidRPr="00C11877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Реализация мероприятий национального проекта «Культура»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462520">
            <w:pPr>
              <w:ind w:left="-249"/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1 </w:t>
            </w:r>
            <w:r w:rsidR="00462520" w:rsidRPr="00C11877">
              <w:rPr>
                <w:bCs/>
                <w:color w:val="000000"/>
                <w:sz w:val="22"/>
                <w:szCs w:val="22"/>
              </w:rPr>
              <w:t>50</w:t>
            </w:r>
            <w:r w:rsidRPr="00C11877">
              <w:rPr>
                <w:bCs/>
                <w:color w:val="000000"/>
                <w:sz w:val="22"/>
                <w:szCs w:val="22"/>
              </w:rPr>
              <w:t>0,</w:t>
            </w:r>
            <w:r w:rsidR="00462520" w:rsidRPr="00C11877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CA675C" w:rsidRPr="00C11877" w:rsidRDefault="00CA675C" w:rsidP="005D79C0">
            <w:pPr>
              <w:jc w:val="both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Региональный проект «Культурная среда»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462520">
            <w:pPr>
              <w:jc w:val="right"/>
              <w:rPr>
                <w:i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1</w:t>
            </w:r>
            <w:r w:rsidR="00462520" w:rsidRPr="00C11877">
              <w:rPr>
                <w:bCs/>
                <w:color w:val="000000"/>
                <w:sz w:val="22"/>
                <w:szCs w:val="22"/>
              </w:rPr>
              <w:t> 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A675C" w:rsidRPr="00C11877" w:rsidTr="005D79C0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CA675C" w:rsidRPr="00C11877" w:rsidRDefault="00CA675C" w:rsidP="005D79C0">
            <w:pPr>
              <w:jc w:val="both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Реализация мероприятий национального проекта «Образование»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C11877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68</w:t>
            </w:r>
            <w:r w:rsidR="00CA675C" w:rsidRPr="00C11877">
              <w:rPr>
                <w:bCs/>
                <w:color w:val="000000"/>
                <w:sz w:val="22"/>
                <w:szCs w:val="22"/>
              </w:rPr>
              <w:t> </w:t>
            </w:r>
            <w:r w:rsidRPr="00C11877">
              <w:rPr>
                <w:bCs/>
                <w:color w:val="000000"/>
                <w:sz w:val="22"/>
                <w:szCs w:val="22"/>
              </w:rPr>
              <w:t>386</w:t>
            </w:r>
            <w:r w:rsidR="00CA675C" w:rsidRPr="00C11877">
              <w:rPr>
                <w:bCs/>
                <w:color w:val="000000"/>
                <w:sz w:val="22"/>
                <w:szCs w:val="22"/>
              </w:rPr>
              <w:t>,</w:t>
            </w:r>
            <w:r w:rsidRPr="00C11877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C11877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1</w:t>
            </w:r>
            <w:r w:rsidR="00C11877" w:rsidRPr="00C11877">
              <w:rPr>
                <w:bCs/>
                <w:color w:val="000000"/>
                <w:sz w:val="22"/>
                <w:szCs w:val="22"/>
              </w:rPr>
              <w:t>8</w:t>
            </w:r>
            <w:r w:rsidRPr="00C11877">
              <w:rPr>
                <w:bCs/>
                <w:color w:val="000000"/>
                <w:sz w:val="22"/>
                <w:szCs w:val="22"/>
              </w:rPr>
              <w:t> 7</w:t>
            </w:r>
            <w:r w:rsidR="00C11877" w:rsidRPr="00C11877">
              <w:rPr>
                <w:bCs/>
                <w:color w:val="000000"/>
                <w:sz w:val="22"/>
                <w:szCs w:val="22"/>
              </w:rPr>
              <w:t>08</w:t>
            </w:r>
            <w:r w:rsidRPr="00C11877">
              <w:rPr>
                <w:bCs/>
                <w:color w:val="000000"/>
                <w:sz w:val="22"/>
                <w:szCs w:val="22"/>
              </w:rPr>
              <w:t>,</w:t>
            </w:r>
            <w:r w:rsidR="00C11877" w:rsidRPr="00C11877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5D79C0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16 320,4</w:t>
            </w:r>
          </w:p>
        </w:tc>
      </w:tr>
      <w:tr w:rsidR="00C11877" w:rsidRPr="00C11877" w:rsidTr="005D79C0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C11877" w:rsidRPr="00C11877" w:rsidRDefault="00C11877" w:rsidP="00C11877">
            <w:pPr>
              <w:jc w:val="both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Региональный проект «Современная школа»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11877" w:rsidRPr="00C11877" w:rsidRDefault="00C11877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43 698,7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11877" w:rsidRPr="00C11877" w:rsidRDefault="00C11877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11877" w:rsidRPr="00C11877" w:rsidRDefault="00C11877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A675C" w:rsidRPr="00C11877" w:rsidTr="005D79C0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Региональный проект «Успех каждого ребенка»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C11877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5</w:t>
            </w:r>
            <w:r w:rsidR="00CA675C" w:rsidRPr="00C11877">
              <w:rPr>
                <w:i/>
                <w:color w:val="000000"/>
                <w:sz w:val="22"/>
                <w:szCs w:val="22"/>
              </w:rPr>
              <w:t> </w:t>
            </w:r>
            <w:r w:rsidRPr="00C11877">
              <w:rPr>
                <w:i/>
                <w:color w:val="000000"/>
                <w:sz w:val="22"/>
                <w:szCs w:val="22"/>
              </w:rPr>
              <w:t>979</w:t>
            </w:r>
            <w:r w:rsidR="00CA675C" w:rsidRPr="00C11877">
              <w:rPr>
                <w:i/>
                <w:color w:val="000000"/>
                <w:sz w:val="22"/>
                <w:szCs w:val="22"/>
              </w:rPr>
              <w:t>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A675C" w:rsidRPr="008A4C7B" w:rsidTr="005D79C0">
        <w:trPr>
          <w:trHeight w:val="277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bCs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Региональный проект «Патриотическое воспитание граждан РФ»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C11877">
            <w:pPr>
              <w:jc w:val="right"/>
              <w:rPr>
                <w:bCs/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18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708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,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5D79C0">
            <w:pPr>
              <w:jc w:val="right"/>
              <w:rPr>
                <w:bCs/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18 708,7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5D79C0">
            <w:pPr>
              <w:jc w:val="right"/>
              <w:rPr>
                <w:bCs/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16 320,4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Реализация мероприятий национального проекта «Жильё и городская среда»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C11877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856</w:t>
            </w:r>
            <w:r w:rsidR="00CA675C" w:rsidRPr="00C11877">
              <w:rPr>
                <w:bCs/>
                <w:color w:val="000000"/>
                <w:sz w:val="22"/>
                <w:szCs w:val="22"/>
              </w:rPr>
              <w:t> </w:t>
            </w:r>
            <w:r w:rsidRPr="00C11877">
              <w:rPr>
                <w:bCs/>
                <w:color w:val="000000"/>
                <w:sz w:val="22"/>
                <w:szCs w:val="22"/>
              </w:rPr>
              <w:t>459</w:t>
            </w:r>
            <w:r w:rsidR="00CA675C" w:rsidRPr="00C11877">
              <w:rPr>
                <w:bCs/>
                <w:color w:val="000000"/>
                <w:sz w:val="22"/>
                <w:szCs w:val="22"/>
              </w:rPr>
              <w:t>,</w:t>
            </w:r>
            <w:r w:rsidRPr="00C11877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5D79C0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 xml:space="preserve">Региональный проект «Формирование комфортной </w:t>
            </w:r>
            <w:r w:rsidRPr="00C11877">
              <w:rPr>
                <w:i/>
                <w:color w:val="000000"/>
                <w:sz w:val="22"/>
                <w:szCs w:val="22"/>
              </w:rPr>
              <w:lastRenderedPageBreak/>
              <w:t>городской среды»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bottom"/>
            <w:hideMark/>
          </w:tcPr>
          <w:p w:rsidR="00CA675C" w:rsidRPr="00C11877" w:rsidRDefault="00C11877" w:rsidP="00C11877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lastRenderedPageBreak/>
              <w:t>403</w:t>
            </w:r>
            <w:r w:rsidR="00CA675C" w:rsidRPr="00C11877">
              <w:rPr>
                <w:i/>
                <w:color w:val="000000"/>
                <w:sz w:val="22"/>
                <w:szCs w:val="22"/>
              </w:rPr>
              <w:t> </w:t>
            </w:r>
            <w:r w:rsidRPr="00C11877">
              <w:rPr>
                <w:i/>
                <w:color w:val="000000"/>
                <w:sz w:val="22"/>
                <w:szCs w:val="22"/>
              </w:rPr>
              <w:t>668</w:t>
            </w:r>
            <w:r w:rsidR="00CA675C" w:rsidRPr="00C11877">
              <w:rPr>
                <w:i/>
                <w:color w:val="000000"/>
                <w:sz w:val="22"/>
                <w:szCs w:val="22"/>
              </w:rPr>
              <w:t>,</w:t>
            </w:r>
            <w:r w:rsidRPr="00C11877">
              <w:rPr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lastRenderedPageBreak/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C11877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452</w:t>
            </w:r>
            <w:r w:rsidR="00CA675C" w:rsidRPr="00C11877">
              <w:rPr>
                <w:i/>
                <w:color w:val="000000"/>
                <w:sz w:val="22"/>
                <w:szCs w:val="22"/>
              </w:rPr>
              <w:t> </w:t>
            </w:r>
            <w:r w:rsidRPr="00C11877">
              <w:rPr>
                <w:i/>
                <w:color w:val="000000"/>
                <w:sz w:val="22"/>
                <w:szCs w:val="22"/>
              </w:rPr>
              <w:t>791</w:t>
            </w:r>
            <w:r w:rsidR="00CA675C" w:rsidRPr="00C11877">
              <w:rPr>
                <w:i/>
                <w:color w:val="000000"/>
                <w:sz w:val="22"/>
                <w:szCs w:val="22"/>
              </w:rPr>
              <w:t>,</w:t>
            </w:r>
            <w:r w:rsidRPr="00C11877">
              <w:rPr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Реализация мероприятий национального проекта «Демография»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C11877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3</w:t>
            </w:r>
            <w:r w:rsidR="00C11877" w:rsidRPr="00C11877">
              <w:rPr>
                <w:bCs/>
                <w:color w:val="000000"/>
                <w:sz w:val="22"/>
                <w:szCs w:val="22"/>
              </w:rPr>
              <w:t>2</w:t>
            </w:r>
            <w:r w:rsidRPr="00C11877">
              <w:rPr>
                <w:bCs/>
                <w:color w:val="000000"/>
                <w:sz w:val="22"/>
                <w:szCs w:val="22"/>
              </w:rPr>
              <w:t> </w:t>
            </w:r>
            <w:r w:rsidR="00C11877" w:rsidRPr="00C11877">
              <w:rPr>
                <w:bCs/>
                <w:color w:val="000000"/>
                <w:sz w:val="22"/>
                <w:szCs w:val="22"/>
              </w:rPr>
              <w:t>599</w:t>
            </w:r>
            <w:r w:rsidRPr="00C11877">
              <w:rPr>
                <w:bCs/>
                <w:color w:val="000000"/>
                <w:sz w:val="22"/>
                <w:szCs w:val="22"/>
              </w:rPr>
              <w:t>,</w:t>
            </w:r>
            <w:r w:rsidR="00C11877" w:rsidRPr="00C11877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C11877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13</w:t>
            </w:r>
            <w:r w:rsidR="00CA675C" w:rsidRPr="00C11877">
              <w:rPr>
                <w:bCs/>
                <w:color w:val="000000"/>
                <w:sz w:val="22"/>
                <w:szCs w:val="22"/>
              </w:rPr>
              <w:t> 0</w:t>
            </w:r>
            <w:r w:rsidRPr="00C11877">
              <w:rPr>
                <w:bCs/>
                <w:color w:val="000000"/>
                <w:sz w:val="22"/>
                <w:szCs w:val="22"/>
              </w:rPr>
              <w:t>01</w:t>
            </w:r>
            <w:r w:rsidR="00CA675C" w:rsidRPr="00C11877">
              <w:rPr>
                <w:bCs/>
                <w:color w:val="000000"/>
                <w:sz w:val="22"/>
                <w:szCs w:val="22"/>
              </w:rPr>
              <w:t>,</w:t>
            </w:r>
            <w:r w:rsidRPr="00C11877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5D79C0">
            <w:pPr>
              <w:jc w:val="right"/>
              <w:rPr>
                <w:bCs/>
                <w:color w:val="000000"/>
              </w:rPr>
            </w:pPr>
            <w:r w:rsidRPr="00C11877">
              <w:rPr>
                <w:bCs/>
                <w:color w:val="000000"/>
                <w:sz w:val="22"/>
                <w:szCs w:val="22"/>
              </w:rPr>
              <w:t>13 001,0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5D79C0">
            <w:pPr>
              <w:jc w:val="right"/>
              <w:rPr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13 001,0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5D79C0">
            <w:pPr>
              <w:jc w:val="right"/>
              <w:rPr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13 001,0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5D79C0">
            <w:pPr>
              <w:jc w:val="right"/>
              <w:rPr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13 001,0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CA675C" w:rsidRPr="00C11877" w:rsidRDefault="00CA675C" w:rsidP="005D79C0">
            <w:pPr>
              <w:jc w:val="both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Региональный проект «Старшее поколение»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C11877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19 598,9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C11877" w:rsidRDefault="00C11877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C11877" w:rsidRDefault="00CA675C" w:rsidP="005D79C0">
            <w:pPr>
              <w:jc w:val="right"/>
              <w:rPr>
                <w:i/>
                <w:color w:val="000000"/>
              </w:rPr>
            </w:pPr>
            <w:r w:rsidRPr="00C1187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726BD4" w:rsidRDefault="00CA675C" w:rsidP="005D79C0">
            <w:pPr>
              <w:jc w:val="both"/>
              <w:rPr>
                <w:bCs/>
                <w:color w:val="000000"/>
              </w:rPr>
            </w:pPr>
            <w:r w:rsidRPr="00726BD4">
              <w:rPr>
                <w:bCs/>
                <w:color w:val="000000"/>
                <w:sz w:val="22"/>
                <w:szCs w:val="22"/>
              </w:rPr>
              <w:t>Реализация мероприятий национального проекта «Безопасные и качественные дороги»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C11877">
            <w:pPr>
              <w:jc w:val="right"/>
              <w:rPr>
                <w:bCs/>
                <w:color w:val="000000"/>
              </w:rPr>
            </w:pPr>
            <w:r w:rsidRPr="00726BD4">
              <w:rPr>
                <w:bCs/>
                <w:color w:val="000000"/>
                <w:sz w:val="22"/>
                <w:szCs w:val="22"/>
              </w:rPr>
              <w:t>2</w:t>
            </w:r>
            <w:r w:rsidR="00CA675C" w:rsidRPr="00726BD4">
              <w:rPr>
                <w:bCs/>
                <w:color w:val="000000"/>
                <w:sz w:val="22"/>
                <w:szCs w:val="22"/>
              </w:rPr>
              <w:t> </w:t>
            </w:r>
            <w:r w:rsidRPr="00726BD4">
              <w:rPr>
                <w:bCs/>
                <w:color w:val="000000"/>
                <w:sz w:val="22"/>
                <w:szCs w:val="22"/>
              </w:rPr>
              <w:t>228</w:t>
            </w:r>
            <w:r w:rsidR="00CA675C" w:rsidRPr="00726BD4">
              <w:rPr>
                <w:bCs/>
                <w:color w:val="000000"/>
                <w:sz w:val="22"/>
                <w:szCs w:val="22"/>
              </w:rPr>
              <w:t> </w:t>
            </w:r>
            <w:r w:rsidRPr="00726BD4">
              <w:rPr>
                <w:bCs/>
                <w:color w:val="000000"/>
                <w:sz w:val="22"/>
                <w:szCs w:val="22"/>
              </w:rPr>
              <w:t>906</w:t>
            </w:r>
            <w:r w:rsidR="00CA675C" w:rsidRPr="00726BD4">
              <w:rPr>
                <w:bCs/>
                <w:color w:val="000000"/>
                <w:sz w:val="22"/>
                <w:szCs w:val="22"/>
              </w:rPr>
              <w:t>,</w:t>
            </w:r>
            <w:r w:rsidRPr="00726BD4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5D79C0">
            <w:pPr>
              <w:jc w:val="right"/>
              <w:rPr>
                <w:bCs/>
                <w:color w:val="000000"/>
              </w:rPr>
            </w:pPr>
            <w:r w:rsidRPr="00726BD4">
              <w:rPr>
                <w:bCs/>
                <w:color w:val="000000"/>
                <w:sz w:val="22"/>
                <w:szCs w:val="22"/>
              </w:rPr>
              <w:t>1 070 117,4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5D79C0">
            <w:pPr>
              <w:jc w:val="right"/>
              <w:rPr>
                <w:bCs/>
                <w:color w:val="000000"/>
              </w:rPr>
            </w:pPr>
            <w:r w:rsidRPr="00726BD4">
              <w:rPr>
                <w:bCs/>
                <w:color w:val="000000"/>
                <w:sz w:val="22"/>
                <w:szCs w:val="22"/>
              </w:rPr>
              <w:t>973 920,7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726BD4" w:rsidRDefault="00CA675C" w:rsidP="00C11877">
            <w:pPr>
              <w:jc w:val="both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Региональный проект «</w:t>
            </w:r>
            <w:r w:rsidR="00C11877" w:rsidRPr="00726BD4">
              <w:rPr>
                <w:i/>
                <w:color w:val="000000"/>
                <w:sz w:val="22"/>
                <w:szCs w:val="22"/>
              </w:rPr>
              <w:t>Региональная и местная д</w:t>
            </w:r>
            <w:r w:rsidRPr="00726BD4">
              <w:rPr>
                <w:i/>
                <w:color w:val="000000"/>
                <w:sz w:val="22"/>
                <w:szCs w:val="22"/>
              </w:rPr>
              <w:t>орожная сеть»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C11877">
            <w:pPr>
              <w:jc w:val="right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2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181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025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,</w:t>
            </w:r>
            <w:r w:rsidRPr="00726BD4">
              <w:rPr>
                <w:i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C11877" w:rsidP="00C11877">
            <w:pPr>
              <w:jc w:val="right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1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027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969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,</w:t>
            </w:r>
            <w:r w:rsidRPr="00726BD4">
              <w:rPr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726BD4" w:rsidRDefault="00726BD4" w:rsidP="00726BD4">
            <w:pPr>
              <w:jc w:val="right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813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541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,3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CA675C" w:rsidRPr="00726BD4" w:rsidRDefault="00CA675C" w:rsidP="005D79C0">
            <w:pPr>
              <w:jc w:val="both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726BD4" w:rsidP="00726BD4">
            <w:pPr>
              <w:jc w:val="right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47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881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,</w:t>
            </w:r>
            <w:r w:rsidRPr="00726BD4">
              <w:rPr>
                <w:i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726BD4" w:rsidP="00726BD4">
            <w:pPr>
              <w:jc w:val="right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42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147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,</w:t>
            </w:r>
            <w:r w:rsidRPr="00726BD4">
              <w:rPr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726BD4" w:rsidRDefault="00726BD4" w:rsidP="00726BD4">
            <w:pPr>
              <w:jc w:val="right"/>
              <w:rPr>
                <w:i/>
                <w:color w:val="000000"/>
              </w:rPr>
            </w:pPr>
            <w:r w:rsidRPr="00726BD4">
              <w:rPr>
                <w:i/>
                <w:color w:val="000000"/>
                <w:sz w:val="22"/>
                <w:szCs w:val="22"/>
              </w:rPr>
              <w:t>160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i/>
                <w:color w:val="000000"/>
                <w:sz w:val="22"/>
                <w:szCs w:val="22"/>
              </w:rPr>
              <w:t>379</w:t>
            </w:r>
            <w:r w:rsidR="00CA675C" w:rsidRPr="00726BD4">
              <w:rPr>
                <w:i/>
                <w:color w:val="000000"/>
                <w:sz w:val="22"/>
                <w:szCs w:val="22"/>
              </w:rPr>
              <w:t>,</w:t>
            </w:r>
            <w:r w:rsidRPr="00726BD4">
              <w:rPr>
                <w:i/>
                <w:color w:val="000000"/>
                <w:sz w:val="22"/>
                <w:szCs w:val="22"/>
              </w:rPr>
              <w:t>4</w:t>
            </w:r>
          </w:p>
        </w:tc>
      </w:tr>
      <w:tr w:rsidR="00CA675C" w:rsidRPr="008A4C7B" w:rsidTr="005D79C0">
        <w:trPr>
          <w:trHeight w:val="20"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CA675C" w:rsidRPr="00726BD4" w:rsidRDefault="00CA675C" w:rsidP="005D79C0">
            <w:pPr>
              <w:jc w:val="both"/>
              <w:rPr>
                <w:bCs/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Всего по региональным проектам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726BD4" w:rsidP="00726BD4">
            <w:pPr>
              <w:jc w:val="right"/>
              <w:rPr>
                <w:bCs/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3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187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852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A675C" w:rsidRPr="00726BD4" w:rsidRDefault="00726BD4" w:rsidP="00726BD4">
            <w:pPr>
              <w:jc w:val="right"/>
              <w:rPr>
                <w:bCs/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101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 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827</w:t>
            </w:r>
            <w:r w:rsidR="00CA675C" w:rsidRPr="00726BD4">
              <w:rPr>
                <w:bCs/>
                <w:i/>
                <w:color w:val="000000"/>
                <w:sz w:val="22"/>
                <w:szCs w:val="22"/>
              </w:rPr>
              <w:t>,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A675C" w:rsidRPr="00726BD4" w:rsidRDefault="00CA675C" w:rsidP="00726BD4">
            <w:pPr>
              <w:jc w:val="right"/>
              <w:rPr>
                <w:bCs/>
                <w:i/>
                <w:color w:val="000000"/>
              </w:rPr>
            </w:pPr>
            <w:r w:rsidRPr="00726BD4">
              <w:rPr>
                <w:bCs/>
                <w:i/>
                <w:color w:val="000000"/>
                <w:sz w:val="22"/>
                <w:szCs w:val="22"/>
              </w:rPr>
              <w:t>1 0</w:t>
            </w:r>
            <w:r w:rsidR="00726BD4" w:rsidRPr="00726BD4">
              <w:rPr>
                <w:bCs/>
                <w:i/>
                <w:color w:val="000000"/>
                <w:sz w:val="22"/>
                <w:szCs w:val="22"/>
              </w:rPr>
              <w:t>0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3 </w:t>
            </w:r>
            <w:r w:rsidR="00726BD4" w:rsidRPr="00726BD4">
              <w:rPr>
                <w:bCs/>
                <w:i/>
                <w:color w:val="000000"/>
                <w:sz w:val="22"/>
                <w:szCs w:val="22"/>
              </w:rPr>
              <w:t>242</w:t>
            </w:r>
            <w:r w:rsidRPr="00726BD4">
              <w:rPr>
                <w:bCs/>
                <w:i/>
                <w:color w:val="000000"/>
                <w:sz w:val="22"/>
                <w:szCs w:val="22"/>
              </w:rPr>
              <w:t>,</w:t>
            </w:r>
            <w:r w:rsidR="00726BD4" w:rsidRPr="00726BD4">
              <w:rPr>
                <w:bCs/>
                <w:i/>
                <w:color w:val="000000"/>
                <w:sz w:val="22"/>
                <w:szCs w:val="22"/>
              </w:rPr>
              <w:t>1</w:t>
            </w:r>
          </w:p>
        </w:tc>
      </w:tr>
    </w:tbl>
    <w:p w:rsidR="00AB5E95" w:rsidRPr="008A4C7B" w:rsidRDefault="00AB5E95" w:rsidP="00AB5E9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AB5E95" w:rsidRPr="0067366A" w:rsidRDefault="00AB5E95" w:rsidP="00554927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Доля расходов местного бюджета на реализацию региональных проектов</w:t>
      </w:r>
      <w:r w:rsidR="00665269"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, направленных на достижение результатов национальных проектов,</w:t>
      </w: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в 202</w:t>
      </w:r>
      <w:r w:rsidR="0070138C"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4</w:t>
      </w: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году состави</w:t>
      </w:r>
      <w:r w:rsidR="00185C20"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т</w:t>
      </w: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1</w:t>
      </w:r>
      <w:r w:rsidR="007A188A"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1</w:t>
      </w: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% или </w:t>
      </w:r>
      <w:r w:rsidR="0067366A"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327</w:t>
      </w: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 </w:t>
      </w:r>
      <w:r w:rsidR="0067366A"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875</w:t>
      </w: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,</w:t>
      </w:r>
      <w:r w:rsidR="0067366A"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0</w:t>
      </w:r>
      <w:r w:rsidRPr="0067366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тыс. руб. </w:t>
      </w:r>
    </w:p>
    <w:p w:rsidR="00AB5E95" w:rsidRPr="00462520" w:rsidRDefault="00AB5E95" w:rsidP="00554927">
      <w:pPr>
        <w:pStyle w:val="Default"/>
        <w:tabs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  <w:r w:rsidRPr="00462520">
        <w:rPr>
          <w:sz w:val="26"/>
          <w:szCs w:val="26"/>
        </w:rPr>
        <w:t>Реализация региональных проектов Кемеровской области – Кузбасса осуществляется в рамках утвержденных муниципальных программ Новокузнецкого городского округа.</w:t>
      </w:r>
    </w:p>
    <w:p w:rsidR="00AB5E95" w:rsidRPr="00462520" w:rsidRDefault="00AB5E95" w:rsidP="00554927">
      <w:pPr>
        <w:pStyle w:val="Default"/>
        <w:tabs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  <w:r w:rsidRPr="00462520">
        <w:rPr>
          <w:sz w:val="26"/>
          <w:szCs w:val="26"/>
        </w:rPr>
        <w:t xml:space="preserve">Информация об объемах бюджетных ассигнований бюджета Новокузнецкого городского округа на реализацию муниципальных программ представлена ниже.  </w:t>
      </w:r>
    </w:p>
    <w:p w:rsidR="00AB5E95" w:rsidRPr="008A4C7B" w:rsidRDefault="00AB5E95" w:rsidP="00AB5E95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40859" w:rsidRDefault="00D40859" w:rsidP="00DE67D3">
      <w:pPr>
        <w:jc w:val="center"/>
        <w:rPr>
          <w:sz w:val="26"/>
          <w:szCs w:val="26"/>
        </w:rPr>
      </w:pPr>
    </w:p>
    <w:p w:rsidR="00DE67D3" w:rsidRPr="00D40859" w:rsidRDefault="00DE67D3" w:rsidP="00DE67D3">
      <w:pPr>
        <w:jc w:val="center"/>
        <w:rPr>
          <w:sz w:val="26"/>
          <w:szCs w:val="26"/>
        </w:rPr>
      </w:pPr>
      <w:r w:rsidRPr="00D40859">
        <w:rPr>
          <w:sz w:val="26"/>
          <w:szCs w:val="26"/>
        </w:rPr>
        <w:t>МУНИЦИПАЛЬНЫЕ ПРОГРАММЫ</w:t>
      </w:r>
    </w:p>
    <w:p w:rsidR="00DE67D3" w:rsidRPr="00D40859" w:rsidRDefault="00DE67D3" w:rsidP="00DE67D3">
      <w:pPr>
        <w:jc w:val="center"/>
        <w:rPr>
          <w:b/>
          <w:sz w:val="26"/>
          <w:szCs w:val="26"/>
        </w:rPr>
      </w:pPr>
    </w:p>
    <w:p w:rsidR="00DE67D3" w:rsidRPr="00D40859" w:rsidRDefault="00DE67D3" w:rsidP="00DE67D3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D40859">
        <w:rPr>
          <w:b/>
          <w:sz w:val="26"/>
          <w:szCs w:val="26"/>
        </w:rPr>
        <w:t>1. Муниципальная программа «Охрана окружающей среды и рациональное природопользование в границах Новокузнецкого городского округа»</w:t>
      </w:r>
    </w:p>
    <w:p w:rsidR="00DE67D3" w:rsidRPr="008A4C7B" w:rsidRDefault="00DE67D3" w:rsidP="00DE67D3">
      <w:pPr>
        <w:pStyle w:val="af1"/>
        <w:autoSpaceDE w:val="0"/>
        <w:autoSpaceDN w:val="0"/>
        <w:adjustRightInd w:val="0"/>
        <w:spacing w:line="276" w:lineRule="auto"/>
        <w:ind w:left="0" w:firstLine="709"/>
        <w:rPr>
          <w:b/>
          <w:sz w:val="26"/>
          <w:szCs w:val="26"/>
          <w:highlight w:val="yellow"/>
        </w:rPr>
      </w:pPr>
    </w:p>
    <w:p w:rsidR="00D40859" w:rsidRPr="0003057A" w:rsidRDefault="00D40859" w:rsidP="00D40859">
      <w:pPr>
        <w:spacing w:line="276" w:lineRule="auto"/>
        <w:ind w:firstLine="567"/>
        <w:jc w:val="both"/>
        <w:rPr>
          <w:sz w:val="26"/>
          <w:szCs w:val="26"/>
        </w:rPr>
      </w:pPr>
      <w:r w:rsidRPr="0003057A">
        <w:rPr>
          <w:sz w:val="26"/>
          <w:szCs w:val="26"/>
        </w:rPr>
        <w:t>Муниципальная программа Новокузнецкого городского округа «Охрана окружающей среды и рациональное природопользование в границах Новокузнецкого городского округа</w:t>
      </w:r>
      <w:proofErr w:type="gramStart"/>
      <w:r w:rsidRPr="0003057A">
        <w:rPr>
          <w:sz w:val="26"/>
          <w:szCs w:val="26"/>
        </w:rPr>
        <w:t>»у</w:t>
      </w:r>
      <w:proofErr w:type="gramEnd"/>
      <w:r w:rsidRPr="0003057A">
        <w:rPr>
          <w:sz w:val="26"/>
          <w:szCs w:val="26"/>
        </w:rPr>
        <w:t>тверждена постановлением администрации города Новокузнецка от 15.10.2014 №147</w:t>
      </w:r>
      <w:r w:rsidR="00431894">
        <w:rPr>
          <w:sz w:val="26"/>
          <w:szCs w:val="26"/>
        </w:rPr>
        <w:t>(здесь и далее сокращенное наименование «муниципальная программа» применяется в отношении каждой описываемой программы)</w:t>
      </w:r>
      <w:r w:rsidRPr="0003057A">
        <w:rPr>
          <w:sz w:val="26"/>
          <w:szCs w:val="26"/>
        </w:rPr>
        <w:t>.</w:t>
      </w:r>
    </w:p>
    <w:p w:rsidR="00D40859" w:rsidRPr="0003057A" w:rsidRDefault="00D40859" w:rsidP="00D40859">
      <w:pPr>
        <w:spacing w:line="276" w:lineRule="auto"/>
        <w:ind w:firstLine="567"/>
        <w:jc w:val="both"/>
        <w:rPr>
          <w:sz w:val="26"/>
          <w:szCs w:val="26"/>
        </w:rPr>
      </w:pPr>
      <w:r w:rsidRPr="0003057A">
        <w:rPr>
          <w:sz w:val="26"/>
          <w:szCs w:val="26"/>
        </w:rPr>
        <w:t>Разработчиком и ответственным исполнителем муниципальной программы является Комитет охраны окружающей среды и природных ресурсов администрации города Новокузнецка.</w:t>
      </w:r>
    </w:p>
    <w:p w:rsidR="00D40859" w:rsidRPr="009E0F62" w:rsidRDefault="00D40859" w:rsidP="00D40859">
      <w:pPr>
        <w:spacing w:line="276" w:lineRule="auto"/>
        <w:ind w:firstLine="567"/>
        <w:jc w:val="both"/>
        <w:rPr>
          <w:sz w:val="26"/>
          <w:szCs w:val="26"/>
        </w:rPr>
      </w:pPr>
      <w:r w:rsidRPr="0003057A">
        <w:rPr>
          <w:sz w:val="26"/>
          <w:szCs w:val="26"/>
        </w:rPr>
        <w:t xml:space="preserve">В целях улучшения состояния окружающей среды в границах Новокузнецкого </w:t>
      </w:r>
      <w:r w:rsidRPr="009E0F62">
        <w:rPr>
          <w:sz w:val="26"/>
          <w:szCs w:val="26"/>
        </w:rPr>
        <w:t>городского округа в 2024 – 2026 годах предусмотрены бюджетные ассигнования на реализацию муниципальной программы в сумме 29 966,0 тыс. руб.</w:t>
      </w:r>
    </w:p>
    <w:p w:rsidR="00D40859" w:rsidRPr="009E0F62" w:rsidRDefault="00D40859" w:rsidP="00D4085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9E0F62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таблице:</w:t>
      </w:r>
    </w:p>
    <w:p w:rsidR="00D40859" w:rsidRDefault="00D40859" w:rsidP="00D4085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D40859" w:rsidRDefault="00D40859" w:rsidP="00D4085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D40859" w:rsidRDefault="00D40859" w:rsidP="00D4085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D40859" w:rsidRPr="009E0F62" w:rsidRDefault="00D40859" w:rsidP="00D4085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6574" w:type="pct"/>
        <w:tblLayout w:type="fixed"/>
        <w:tblLook w:val="04A0"/>
      </w:tblPr>
      <w:tblGrid>
        <w:gridCol w:w="5352"/>
        <w:gridCol w:w="1562"/>
        <w:gridCol w:w="1597"/>
        <w:gridCol w:w="1629"/>
        <w:gridCol w:w="1597"/>
        <w:gridCol w:w="1594"/>
      </w:tblGrid>
      <w:tr w:rsidR="00D40859" w:rsidRPr="009E0F62" w:rsidTr="00D40859">
        <w:trPr>
          <w:gridAfter w:val="2"/>
          <w:wAfter w:w="1197" w:type="pct"/>
          <w:trHeight w:val="20"/>
        </w:trPr>
        <w:tc>
          <w:tcPr>
            <w:tcW w:w="200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859" w:rsidRPr="009E0F62" w:rsidRDefault="00D40859" w:rsidP="00D40859">
            <w:pPr>
              <w:jc w:val="center"/>
              <w:rPr>
                <w:color w:val="000000"/>
              </w:rPr>
            </w:pPr>
            <w:r w:rsidRPr="009E0F62">
              <w:rPr>
                <w:color w:val="000000"/>
                <w:sz w:val="22"/>
                <w:szCs w:val="22"/>
              </w:rPr>
              <w:t>Наименование муниципальной программы, подпрограммы</w:t>
            </w:r>
          </w:p>
        </w:tc>
        <w:tc>
          <w:tcPr>
            <w:tcW w:w="17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0859" w:rsidRPr="009E0F62" w:rsidRDefault="00D40859" w:rsidP="00D40859">
            <w:pPr>
              <w:jc w:val="center"/>
              <w:rPr>
                <w:color w:val="000000"/>
              </w:rPr>
            </w:pPr>
            <w:r w:rsidRPr="009E0F62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D40859" w:rsidRPr="009E0F62" w:rsidTr="00D40859">
        <w:trPr>
          <w:gridAfter w:val="2"/>
          <w:wAfter w:w="1197" w:type="pct"/>
          <w:trHeight w:val="20"/>
        </w:trPr>
        <w:tc>
          <w:tcPr>
            <w:tcW w:w="2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859" w:rsidRPr="009E0F62" w:rsidRDefault="00D40859" w:rsidP="00D40859">
            <w:pPr>
              <w:rPr>
                <w:color w:val="00000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9E0F62" w:rsidRDefault="00D40859" w:rsidP="00D40859">
            <w:pPr>
              <w:jc w:val="center"/>
              <w:rPr>
                <w:color w:val="000000"/>
              </w:rPr>
            </w:pPr>
            <w:r w:rsidRPr="009E0F62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0859" w:rsidRPr="009E0F62" w:rsidRDefault="00D40859" w:rsidP="00D40859">
            <w:pPr>
              <w:jc w:val="center"/>
            </w:pPr>
            <w:r w:rsidRPr="009E0F62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0859" w:rsidRPr="009E0F62" w:rsidRDefault="00D40859" w:rsidP="00D40859">
            <w:pPr>
              <w:jc w:val="center"/>
            </w:pPr>
            <w:r w:rsidRPr="009E0F62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D40859" w:rsidRPr="0030197E" w:rsidTr="00D40859">
        <w:trPr>
          <w:gridAfter w:val="2"/>
          <w:wAfter w:w="1197" w:type="pct"/>
          <w:trHeight w:val="20"/>
        </w:trPr>
        <w:tc>
          <w:tcPr>
            <w:tcW w:w="20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9E0F62" w:rsidRDefault="00D40859" w:rsidP="00D4085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E0F62">
              <w:rPr>
                <w:sz w:val="22"/>
                <w:szCs w:val="22"/>
              </w:rPr>
              <w:t>Муниципальная программа «Охрана окружающей среды и рациональное природопользование в границах Новокузнецкого городского округа»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9E0F62" w:rsidRDefault="00D40859" w:rsidP="00D40859">
            <w:pPr>
              <w:jc w:val="right"/>
              <w:rPr>
                <w:bCs/>
                <w:color w:val="000000"/>
              </w:rPr>
            </w:pPr>
            <w:r w:rsidRPr="009E0F62">
              <w:rPr>
                <w:bCs/>
                <w:color w:val="000000"/>
                <w:sz w:val="22"/>
                <w:szCs w:val="22"/>
              </w:rPr>
              <w:t>10 480,0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9E0F62" w:rsidRDefault="00D40859" w:rsidP="00D40859">
            <w:pPr>
              <w:jc w:val="right"/>
              <w:rPr>
                <w:bCs/>
                <w:color w:val="000000"/>
              </w:rPr>
            </w:pPr>
            <w:r w:rsidRPr="009E0F62">
              <w:rPr>
                <w:bCs/>
                <w:color w:val="000000"/>
                <w:sz w:val="22"/>
                <w:szCs w:val="22"/>
              </w:rPr>
              <w:t>9 743,0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9E0F62" w:rsidRDefault="00D40859" w:rsidP="00D40859">
            <w:pPr>
              <w:jc w:val="right"/>
              <w:rPr>
                <w:bCs/>
                <w:color w:val="000000"/>
              </w:rPr>
            </w:pPr>
            <w:r w:rsidRPr="009E0F62">
              <w:rPr>
                <w:bCs/>
                <w:color w:val="000000"/>
                <w:sz w:val="22"/>
                <w:szCs w:val="22"/>
              </w:rPr>
              <w:t>9 743,0</w:t>
            </w:r>
          </w:p>
        </w:tc>
      </w:tr>
      <w:tr w:rsidR="00D40859" w:rsidRPr="0030197E" w:rsidTr="00D40859">
        <w:trPr>
          <w:gridAfter w:val="2"/>
          <w:wAfter w:w="1197" w:type="pct"/>
          <w:trHeight w:val="20"/>
        </w:trPr>
        <w:tc>
          <w:tcPr>
            <w:tcW w:w="20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30197E" w:rsidRDefault="00D40859" w:rsidP="00D40859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9E0F62">
              <w:rPr>
                <w:sz w:val="22"/>
                <w:szCs w:val="22"/>
              </w:rPr>
              <w:t>Основное мероприятие</w:t>
            </w:r>
            <w:r>
              <w:rPr>
                <w:sz w:val="22"/>
                <w:szCs w:val="22"/>
              </w:rPr>
              <w:t xml:space="preserve"> 1«</w:t>
            </w:r>
            <w:r w:rsidRPr="009E0F62">
              <w:rPr>
                <w:sz w:val="22"/>
                <w:szCs w:val="22"/>
              </w:rPr>
              <w:t>Организация и проведение на территории Новокузнецкого городского округа эколого-просветительских и э</w:t>
            </w:r>
            <w:r>
              <w:rPr>
                <w:sz w:val="22"/>
                <w:szCs w:val="22"/>
              </w:rPr>
              <w:t>колого-практических мероприятий»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Default="00D40859" w:rsidP="00D40859">
            <w:pPr>
              <w:jc w:val="right"/>
              <w:rPr>
                <w:bCs/>
                <w:color w:val="000000"/>
              </w:rPr>
            </w:pPr>
          </w:p>
          <w:p w:rsidR="00D40859" w:rsidRDefault="00D40859" w:rsidP="00D40859">
            <w:pPr>
              <w:jc w:val="right"/>
              <w:rPr>
                <w:bCs/>
                <w:color w:val="000000"/>
              </w:rPr>
            </w:pPr>
          </w:p>
          <w:p w:rsidR="00D40859" w:rsidRDefault="00D40859" w:rsidP="00D40859">
            <w:pPr>
              <w:jc w:val="right"/>
              <w:rPr>
                <w:bCs/>
                <w:color w:val="000000"/>
              </w:rPr>
            </w:pPr>
          </w:p>
          <w:p w:rsidR="00D40859" w:rsidRDefault="00D40859" w:rsidP="00D40859">
            <w:pPr>
              <w:jc w:val="right"/>
              <w:rPr>
                <w:bCs/>
                <w:color w:val="000000"/>
                <w:highlight w:val="yellow"/>
              </w:rPr>
            </w:pPr>
            <w:r w:rsidRPr="009E0F62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Default="00D40859" w:rsidP="00D40859">
            <w:pPr>
              <w:jc w:val="right"/>
              <w:rPr>
                <w:bCs/>
                <w:color w:val="000000"/>
                <w:highlight w:val="yellow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Default="00D40859" w:rsidP="00D40859">
            <w:pPr>
              <w:jc w:val="right"/>
              <w:rPr>
                <w:bCs/>
                <w:color w:val="000000"/>
                <w:highlight w:val="yellow"/>
              </w:rPr>
            </w:pPr>
          </w:p>
        </w:tc>
      </w:tr>
      <w:tr w:rsidR="00D40859" w:rsidRPr="0030197E" w:rsidTr="00D40859">
        <w:trPr>
          <w:trHeight w:val="20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9E0F62" w:rsidRDefault="00D40859" w:rsidP="00D40859">
            <w:pPr>
              <w:rPr>
                <w:bCs/>
                <w:color w:val="000000"/>
              </w:rPr>
            </w:pPr>
            <w:r w:rsidRPr="009E0F62">
              <w:rPr>
                <w:sz w:val="22"/>
                <w:szCs w:val="22"/>
              </w:rPr>
              <w:t>Основное мероприятие 2 «Обеспечение деятельности Комитета, направленной на снижение антропогенного воздействия на окружающую среду в границах Новокузнецкого городского округа»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9E0F62" w:rsidRDefault="00D40859" w:rsidP="00D40859">
            <w:pPr>
              <w:jc w:val="right"/>
              <w:rPr>
                <w:bCs/>
                <w:color w:val="000000"/>
              </w:rPr>
            </w:pPr>
            <w:r w:rsidRPr="009E0F62">
              <w:rPr>
                <w:bCs/>
                <w:color w:val="000000"/>
                <w:sz w:val="22"/>
                <w:szCs w:val="22"/>
              </w:rPr>
              <w:t>10 280,0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9E0F62" w:rsidRDefault="00D40859" w:rsidP="00D40859">
            <w:pPr>
              <w:jc w:val="right"/>
              <w:rPr>
                <w:bCs/>
                <w:color w:val="000000"/>
              </w:rPr>
            </w:pPr>
            <w:r w:rsidRPr="009E0F62">
              <w:rPr>
                <w:bCs/>
                <w:color w:val="000000"/>
                <w:sz w:val="22"/>
                <w:szCs w:val="22"/>
              </w:rPr>
              <w:t>9 743,0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9E0F62" w:rsidRDefault="00D40859" w:rsidP="00D40859">
            <w:pPr>
              <w:jc w:val="right"/>
              <w:rPr>
                <w:bCs/>
                <w:color w:val="000000"/>
              </w:rPr>
            </w:pPr>
            <w:r w:rsidRPr="009E0F62">
              <w:rPr>
                <w:bCs/>
                <w:color w:val="000000"/>
                <w:sz w:val="22"/>
                <w:szCs w:val="22"/>
              </w:rPr>
              <w:t>9 743,0</w:t>
            </w:r>
          </w:p>
        </w:tc>
        <w:tc>
          <w:tcPr>
            <w:tcW w:w="599" w:type="pct"/>
            <w:vAlign w:val="bottom"/>
          </w:tcPr>
          <w:p w:rsidR="00D40859" w:rsidRPr="0030197E" w:rsidRDefault="00D40859" w:rsidP="00D40859">
            <w:pPr>
              <w:jc w:val="right"/>
              <w:rPr>
                <w:bCs/>
                <w:color w:val="000000"/>
                <w:highlight w:val="yellow"/>
              </w:rPr>
            </w:pPr>
          </w:p>
        </w:tc>
        <w:tc>
          <w:tcPr>
            <w:tcW w:w="598" w:type="pct"/>
            <w:vAlign w:val="bottom"/>
          </w:tcPr>
          <w:p w:rsidR="00D40859" w:rsidRPr="0030197E" w:rsidRDefault="00D40859" w:rsidP="00D40859">
            <w:pPr>
              <w:jc w:val="right"/>
              <w:rPr>
                <w:bCs/>
                <w:color w:val="000000"/>
                <w:highlight w:val="yellow"/>
              </w:rPr>
            </w:pPr>
          </w:p>
        </w:tc>
      </w:tr>
    </w:tbl>
    <w:p w:rsidR="00D40859" w:rsidRPr="0030197E" w:rsidRDefault="00D40859" w:rsidP="00D40859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D40859" w:rsidRPr="0034599C" w:rsidRDefault="00D40859" w:rsidP="00D40859">
      <w:pPr>
        <w:spacing w:line="276" w:lineRule="auto"/>
        <w:ind w:firstLine="567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Муниципальная программа включает в себя 2 основных мероприятия.</w:t>
      </w:r>
    </w:p>
    <w:p w:rsidR="00D40859" w:rsidRPr="0034599C" w:rsidRDefault="00D40859" w:rsidP="00D40859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34599C">
        <w:rPr>
          <w:sz w:val="26"/>
          <w:szCs w:val="26"/>
        </w:rPr>
        <w:t>1. Основное мероприятие «Организация и проведение на территории Новокузнецкого городского округа эколого-просветительских и эколого-практических мероприятий» реализуется посредством:</w:t>
      </w:r>
    </w:p>
    <w:p w:rsidR="00D40859" w:rsidRPr="0034599C" w:rsidRDefault="00D40859" w:rsidP="00D408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организации и проведения массовых мероприятий, направленных на повышение уровня экологической культуры населения, проведение мероприятий по информированию населения, предприятий и организаций по вопросам охраны окружающей среды;</w:t>
      </w:r>
    </w:p>
    <w:p w:rsidR="00D40859" w:rsidRDefault="00D40859" w:rsidP="00D408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организации и проведения массовых мероприятий (акций), направленных на вовлечение всех слоев населения к участию в эколого-практических мероприятиях.</w:t>
      </w:r>
    </w:p>
    <w:p w:rsidR="00D40859" w:rsidRPr="0034599C" w:rsidRDefault="00D40859" w:rsidP="00D40859">
      <w:pPr>
        <w:pStyle w:val="af1"/>
        <w:tabs>
          <w:tab w:val="left" w:pos="567"/>
        </w:tabs>
        <w:spacing w:line="276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рамках данного мероприятия запланировано приобретение наградной продукции для участников мероприятий.</w:t>
      </w:r>
    </w:p>
    <w:p w:rsidR="00D40859" w:rsidRPr="0034599C" w:rsidRDefault="00D40859" w:rsidP="00D4085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599C">
        <w:rPr>
          <w:rFonts w:ascii="Times New Roman" w:hAnsi="Times New Roman" w:cs="Times New Roman"/>
          <w:sz w:val="26"/>
          <w:szCs w:val="26"/>
        </w:rPr>
        <w:t>2. Основное мероприятие «Обеспечение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округа»</w:t>
      </w:r>
      <w:r w:rsidR="008D0CB9">
        <w:rPr>
          <w:rFonts w:ascii="Times New Roman" w:hAnsi="Times New Roman" w:cs="Times New Roman"/>
          <w:sz w:val="26"/>
          <w:szCs w:val="26"/>
        </w:rPr>
        <w:t xml:space="preserve"> </w:t>
      </w:r>
      <w:r w:rsidRPr="0034599C">
        <w:rPr>
          <w:rFonts w:ascii="Times New Roman" w:hAnsi="Times New Roman" w:cs="Times New Roman"/>
          <w:sz w:val="26"/>
          <w:szCs w:val="26"/>
        </w:rPr>
        <w:t>охватывает несколько направлений:</w:t>
      </w:r>
    </w:p>
    <w:p w:rsidR="00D40859" w:rsidRPr="0034599C" w:rsidRDefault="00D40859" w:rsidP="00D408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изучение состояния окружающей среды Новокузнецкого городского округа, формирование и ведение банков данных об источниках и объемах ее загрязнения, о состоянии природных ресурсов и их использовании, оценка возможностей размещения объектов строительства на территории Новокузнецкого городского округа;</w:t>
      </w:r>
    </w:p>
    <w:p w:rsidR="00D40859" w:rsidRPr="0034599C" w:rsidRDefault="00D40859" w:rsidP="00D408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осуществление деятельности по информированию и распространению инновационного опыта в области охраны окружающей среды;</w:t>
      </w:r>
    </w:p>
    <w:p w:rsidR="00D40859" w:rsidRPr="0034599C" w:rsidRDefault="00D40859" w:rsidP="00D408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организация и проведение проверок соблюдения требований природоохранного законодательства на территории Новокузнецкого городского округа;</w:t>
      </w:r>
    </w:p>
    <w:p w:rsidR="00D40859" w:rsidRPr="0034599C" w:rsidRDefault="00D40859" w:rsidP="00D408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4599C">
        <w:rPr>
          <w:sz w:val="26"/>
          <w:szCs w:val="26"/>
        </w:rPr>
        <w:t xml:space="preserve">координация </w:t>
      </w:r>
      <w:proofErr w:type="gramStart"/>
      <w:r w:rsidRPr="0034599C">
        <w:rPr>
          <w:sz w:val="26"/>
          <w:szCs w:val="26"/>
        </w:rPr>
        <w:t>выполнения плана природоохранных мероприятий города Новокузнецка</w:t>
      </w:r>
      <w:proofErr w:type="gramEnd"/>
      <w:r w:rsidRPr="0034599C">
        <w:rPr>
          <w:sz w:val="26"/>
          <w:szCs w:val="26"/>
        </w:rPr>
        <w:t>;</w:t>
      </w:r>
    </w:p>
    <w:p w:rsidR="00D40859" w:rsidRDefault="00D40859" w:rsidP="00D408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организация мероприятий по вовлечению отходов в процесс переработки и (или) повторному их использованию.</w:t>
      </w:r>
    </w:p>
    <w:p w:rsidR="00D40859" w:rsidRPr="0034599C" w:rsidRDefault="00D40859" w:rsidP="00D40859">
      <w:pPr>
        <w:pStyle w:val="af1"/>
        <w:tabs>
          <w:tab w:val="left" w:pos="567"/>
        </w:tabs>
        <w:spacing w:line="276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Мероприятие </w:t>
      </w:r>
      <w:r w:rsidRPr="00324D74">
        <w:rPr>
          <w:sz w:val="26"/>
          <w:szCs w:val="26"/>
        </w:rPr>
        <w:t>включает в себя такие направления</w:t>
      </w:r>
      <w:r>
        <w:rPr>
          <w:sz w:val="26"/>
          <w:szCs w:val="26"/>
        </w:rPr>
        <w:t xml:space="preserve"> расходов</w:t>
      </w:r>
      <w:r w:rsidRPr="00324D74">
        <w:rPr>
          <w:sz w:val="26"/>
          <w:szCs w:val="26"/>
        </w:rPr>
        <w:t xml:space="preserve"> как: заработная плата сотрудников, начисления по заработной плате, услуги связи, ГСМ, коммунальные услуги, услуги по содержанию имущества, прочие услуги, налоги, материальные запасы</w:t>
      </w:r>
      <w:r>
        <w:rPr>
          <w:sz w:val="26"/>
          <w:szCs w:val="26"/>
        </w:rPr>
        <w:t>.</w:t>
      </w:r>
    </w:p>
    <w:p w:rsidR="00D40859" w:rsidRPr="0034599C" w:rsidRDefault="00D40859" w:rsidP="00D40859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34599C">
        <w:rPr>
          <w:sz w:val="26"/>
          <w:szCs w:val="26"/>
        </w:rPr>
        <w:t>Источником финансирования мероприятий является местный бюджет.</w:t>
      </w:r>
    </w:p>
    <w:p w:rsidR="00D40859" w:rsidRPr="0034599C" w:rsidRDefault="00D40859" w:rsidP="00D40859">
      <w:pPr>
        <w:spacing w:line="276" w:lineRule="auto"/>
        <w:jc w:val="center"/>
        <w:rPr>
          <w:b/>
          <w:sz w:val="26"/>
          <w:szCs w:val="26"/>
        </w:rPr>
      </w:pPr>
    </w:p>
    <w:p w:rsidR="00D40859" w:rsidRPr="0034599C" w:rsidRDefault="00D40859" w:rsidP="00D40859">
      <w:pPr>
        <w:spacing w:line="276" w:lineRule="auto"/>
        <w:jc w:val="center"/>
        <w:rPr>
          <w:b/>
          <w:color w:val="4F6228" w:themeColor="accent3" w:themeShade="80"/>
          <w:sz w:val="26"/>
          <w:szCs w:val="26"/>
        </w:rPr>
      </w:pPr>
      <w:r w:rsidRPr="0034599C">
        <w:rPr>
          <w:b/>
          <w:sz w:val="26"/>
          <w:szCs w:val="26"/>
        </w:rPr>
        <w:t>2. Муниципальная программа «Основные направления развития</w:t>
      </w:r>
    </w:p>
    <w:p w:rsidR="00D40859" w:rsidRPr="0034599C" w:rsidRDefault="00D40859" w:rsidP="00D40859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34599C">
        <w:rPr>
          <w:b/>
          <w:sz w:val="26"/>
          <w:szCs w:val="26"/>
        </w:rPr>
        <w:t>территории Новокузнецкого городского округа»</w:t>
      </w:r>
    </w:p>
    <w:p w:rsidR="00D40859" w:rsidRPr="0030197E" w:rsidRDefault="00D40859" w:rsidP="00D40859">
      <w:pPr>
        <w:ind w:firstLine="709"/>
        <w:jc w:val="center"/>
        <w:outlineLvl w:val="0"/>
        <w:rPr>
          <w:b/>
          <w:sz w:val="26"/>
          <w:szCs w:val="26"/>
          <w:highlight w:val="yellow"/>
        </w:rPr>
      </w:pPr>
    </w:p>
    <w:p w:rsidR="00D40859" w:rsidRPr="001F4075" w:rsidRDefault="00D40859" w:rsidP="00D40859">
      <w:pPr>
        <w:spacing w:line="276" w:lineRule="auto"/>
        <w:ind w:firstLine="567"/>
        <w:jc w:val="both"/>
        <w:rPr>
          <w:sz w:val="26"/>
          <w:szCs w:val="26"/>
        </w:rPr>
      </w:pPr>
      <w:r w:rsidRPr="001F4075">
        <w:rPr>
          <w:sz w:val="26"/>
          <w:szCs w:val="26"/>
        </w:rPr>
        <w:t>Муниципальная программа Новокузнецкого городского округа «Основные направления развития территории Новокузнецкого городского округа» утверждена постановлением администрации города Новокузнецка от 12.12.2014 №182.</w:t>
      </w:r>
    </w:p>
    <w:p w:rsidR="00D40859" w:rsidRPr="001F4075" w:rsidRDefault="00D40859" w:rsidP="00D40859">
      <w:pPr>
        <w:spacing w:line="276" w:lineRule="auto"/>
        <w:ind w:firstLine="567"/>
        <w:jc w:val="both"/>
        <w:rPr>
          <w:sz w:val="26"/>
          <w:szCs w:val="26"/>
        </w:rPr>
      </w:pPr>
      <w:r w:rsidRPr="001F4075">
        <w:rPr>
          <w:sz w:val="26"/>
          <w:szCs w:val="26"/>
        </w:rPr>
        <w:t>Разработчиком и ответственным исполнителем муниципальной программы является Комитет градостроительства и земельных ресурсов администрации города Новокузнецка.</w:t>
      </w:r>
    </w:p>
    <w:p w:rsidR="00D40859" w:rsidRPr="001F4075" w:rsidRDefault="00D40859" w:rsidP="00D40859">
      <w:pPr>
        <w:spacing w:line="276" w:lineRule="auto"/>
        <w:ind w:firstLine="567"/>
        <w:jc w:val="both"/>
        <w:rPr>
          <w:sz w:val="26"/>
          <w:szCs w:val="26"/>
        </w:rPr>
      </w:pPr>
      <w:r w:rsidRPr="001F4075">
        <w:rPr>
          <w:sz w:val="26"/>
          <w:szCs w:val="26"/>
        </w:rPr>
        <w:t>В целях стимулирования градостроительной деятельности и совершенствования системы управления земельными ресурсами на территории Новокузнецкого городского округа в 2024 – 2026 годах предусмотрены бюджетные ассигнования на реализацию муниципальной программы в сумме 309 206,0 тыс. руб. Распределение бюджетных ассигнований на реализацию муниципальной программы в рамках основных мероприятий по годам представлено в таблице:</w:t>
      </w:r>
    </w:p>
    <w:p w:rsidR="00D40859" w:rsidRPr="0030197E" w:rsidRDefault="00D40859" w:rsidP="00D40859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tbl>
      <w:tblPr>
        <w:tblW w:w="4893" w:type="pct"/>
        <w:tblInd w:w="108" w:type="dxa"/>
        <w:tblLayout w:type="fixed"/>
        <w:tblLook w:val="04A0"/>
      </w:tblPr>
      <w:tblGrid>
        <w:gridCol w:w="5812"/>
        <w:gridCol w:w="1276"/>
        <w:gridCol w:w="1558"/>
        <w:gridCol w:w="1276"/>
      </w:tblGrid>
      <w:tr w:rsidR="00D40859" w:rsidRPr="0030197E" w:rsidTr="00D40859">
        <w:trPr>
          <w:trHeight w:val="20"/>
        </w:trPr>
        <w:tc>
          <w:tcPr>
            <w:tcW w:w="292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859" w:rsidRPr="0004768C" w:rsidRDefault="00D40859" w:rsidP="00D40859">
            <w:pPr>
              <w:jc w:val="center"/>
              <w:rPr>
                <w:color w:val="000000"/>
              </w:rPr>
            </w:pPr>
            <w:r w:rsidRPr="0004768C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0859" w:rsidRPr="0004768C" w:rsidRDefault="00D40859" w:rsidP="00D40859">
            <w:pPr>
              <w:jc w:val="center"/>
              <w:rPr>
                <w:color w:val="000000"/>
              </w:rPr>
            </w:pPr>
            <w:r w:rsidRPr="0004768C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D40859" w:rsidRPr="0030197E" w:rsidTr="00D40859">
        <w:trPr>
          <w:trHeight w:val="20"/>
        </w:trPr>
        <w:tc>
          <w:tcPr>
            <w:tcW w:w="2929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859" w:rsidRPr="0004768C" w:rsidRDefault="00D40859" w:rsidP="00D40859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04768C" w:rsidRDefault="00D40859" w:rsidP="00D40859">
            <w:pPr>
              <w:jc w:val="center"/>
              <w:rPr>
                <w:color w:val="000000"/>
              </w:rPr>
            </w:pPr>
            <w:r w:rsidRPr="0004768C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0859" w:rsidRPr="0004768C" w:rsidRDefault="00D40859" w:rsidP="00D40859">
            <w:pPr>
              <w:jc w:val="center"/>
            </w:pPr>
            <w:r w:rsidRPr="0004768C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0859" w:rsidRPr="0004768C" w:rsidRDefault="00D40859" w:rsidP="00D40859">
            <w:pPr>
              <w:jc w:val="center"/>
            </w:pPr>
            <w:r w:rsidRPr="0004768C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D40859" w:rsidRPr="0030197E" w:rsidTr="00D40859">
        <w:trPr>
          <w:trHeight w:val="474"/>
        </w:trPr>
        <w:tc>
          <w:tcPr>
            <w:tcW w:w="29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04768C" w:rsidRDefault="00D40859" w:rsidP="00D4085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4768C">
              <w:rPr>
                <w:sz w:val="22"/>
                <w:szCs w:val="22"/>
              </w:rPr>
              <w:t>Муниципальная программа «Основные направления развития территории Новокузнецкого городского округа»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  <w:r w:rsidRPr="0004768C">
              <w:rPr>
                <w:bCs/>
                <w:color w:val="000000"/>
                <w:sz w:val="22"/>
                <w:szCs w:val="22"/>
              </w:rPr>
              <w:t>114 620,0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  <w:r w:rsidRPr="0004768C">
              <w:rPr>
                <w:bCs/>
                <w:color w:val="000000"/>
                <w:sz w:val="22"/>
                <w:szCs w:val="22"/>
              </w:rPr>
              <w:t>97 293,0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  <w:r w:rsidRPr="0004768C">
              <w:rPr>
                <w:bCs/>
                <w:color w:val="000000"/>
                <w:sz w:val="22"/>
                <w:szCs w:val="22"/>
              </w:rPr>
              <w:t>97 293,0</w:t>
            </w:r>
          </w:p>
        </w:tc>
      </w:tr>
      <w:tr w:rsidR="00D40859" w:rsidRPr="0030197E" w:rsidTr="00D40859">
        <w:trPr>
          <w:trHeight w:val="270"/>
        </w:trPr>
        <w:tc>
          <w:tcPr>
            <w:tcW w:w="29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04768C" w:rsidRDefault="00D40859" w:rsidP="00D40859">
            <w:pPr>
              <w:pStyle w:val="af1"/>
              <w:tabs>
                <w:tab w:val="left" w:pos="567"/>
              </w:tabs>
              <w:ind w:left="0"/>
            </w:pPr>
            <w:r w:rsidRPr="0004768C">
              <w:rPr>
                <w:sz w:val="22"/>
                <w:szCs w:val="22"/>
              </w:rPr>
              <w:t>Основное мероприятие 1 «Внесение изменений в документы территориального планирования и градостроительного зонирования территории Новокузнецкого городского округа»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  <w:r w:rsidRPr="0004768C">
              <w:rPr>
                <w:bCs/>
                <w:color w:val="000000"/>
                <w:sz w:val="22"/>
                <w:szCs w:val="22"/>
              </w:rPr>
              <w:t>13720,0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</w:p>
        </w:tc>
      </w:tr>
      <w:tr w:rsidR="00D40859" w:rsidRPr="0030197E" w:rsidTr="00D40859">
        <w:trPr>
          <w:trHeight w:val="20"/>
        </w:trPr>
        <w:tc>
          <w:tcPr>
            <w:tcW w:w="29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0859" w:rsidRPr="0004768C" w:rsidRDefault="00D40859" w:rsidP="00D40859">
            <w:r w:rsidRPr="0004768C">
              <w:rPr>
                <w:sz w:val="22"/>
                <w:szCs w:val="22"/>
              </w:rPr>
              <w:t>Основное мероприятие 14 «Обеспечение функционирования Комитета градостроительства и земельных ресурсов администрации города Новокузнецка по реализации программы»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  <w:r w:rsidRPr="0004768C">
              <w:rPr>
                <w:bCs/>
                <w:color w:val="000000"/>
                <w:sz w:val="22"/>
                <w:szCs w:val="22"/>
              </w:rPr>
              <w:t>100 900,0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  <w:r w:rsidRPr="0004768C">
              <w:rPr>
                <w:bCs/>
                <w:color w:val="000000"/>
                <w:sz w:val="22"/>
                <w:szCs w:val="22"/>
              </w:rPr>
              <w:t>97 293,0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40859" w:rsidRPr="0004768C" w:rsidRDefault="00D40859" w:rsidP="00D40859">
            <w:pPr>
              <w:jc w:val="right"/>
              <w:rPr>
                <w:bCs/>
                <w:color w:val="000000"/>
              </w:rPr>
            </w:pPr>
            <w:r w:rsidRPr="0004768C">
              <w:rPr>
                <w:bCs/>
                <w:color w:val="000000"/>
                <w:sz w:val="22"/>
                <w:szCs w:val="22"/>
              </w:rPr>
              <w:t>97 293,0</w:t>
            </w:r>
          </w:p>
        </w:tc>
      </w:tr>
    </w:tbl>
    <w:p w:rsidR="00D40859" w:rsidRPr="0030197E" w:rsidRDefault="00D40859" w:rsidP="00D4085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40859" w:rsidRDefault="00D40859" w:rsidP="00D4085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4D74">
        <w:rPr>
          <w:rFonts w:ascii="Times New Roman" w:hAnsi="Times New Roman" w:cs="Times New Roman"/>
          <w:sz w:val="26"/>
          <w:szCs w:val="26"/>
        </w:rPr>
        <w:t xml:space="preserve">Программа включает в себя 14 основных мероприятий, расходы предусмотрены только по </w:t>
      </w:r>
      <w:proofErr w:type="spellStart"/>
      <w:r w:rsidRPr="00324D74">
        <w:rPr>
          <w:rFonts w:ascii="Times New Roman" w:hAnsi="Times New Roman" w:cs="Times New Roman"/>
          <w:sz w:val="26"/>
          <w:szCs w:val="26"/>
        </w:rPr>
        <w:t>двум</w:t>
      </w:r>
      <w:r w:rsidR="0073708C">
        <w:rPr>
          <w:rFonts w:ascii="Times New Roman" w:hAnsi="Times New Roman" w:cs="Times New Roman"/>
          <w:sz w:val="26"/>
          <w:szCs w:val="26"/>
        </w:rPr>
        <w:t>из</w:t>
      </w:r>
      <w:proofErr w:type="spellEnd"/>
      <w:r w:rsidR="0073708C">
        <w:rPr>
          <w:rFonts w:ascii="Times New Roman" w:hAnsi="Times New Roman" w:cs="Times New Roman"/>
          <w:sz w:val="26"/>
          <w:szCs w:val="26"/>
        </w:rPr>
        <w:t xml:space="preserve"> них</w:t>
      </w:r>
      <w:r w:rsidRPr="00324D74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324D74">
        <w:rPr>
          <w:rFonts w:ascii="Times New Roman" w:hAnsi="Times New Roman" w:cs="Times New Roman"/>
          <w:sz w:val="26"/>
          <w:szCs w:val="26"/>
        </w:rPr>
        <w:t>финансируемы</w:t>
      </w:r>
      <w:r w:rsidR="0073708C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324D74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бюджета.</w:t>
      </w:r>
    </w:p>
    <w:p w:rsidR="00D40859" w:rsidRDefault="00D40859" w:rsidP="00D4085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FF7513">
        <w:rPr>
          <w:rFonts w:ascii="Times New Roman" w:hAnsi="Times New Roman" w:cs="Times New Roman"/>
          <w:sz w:val="26"/>
          <w:szCs w:val="26"/>
        </w:rPr>
        <w:t>Основное мероприятие 1 «Внесение изменений в документы территориального планирования и градостроительного зонирования территории Новокузнецкого городского округа» включает в себя выполнение научно-исследовательских работ по актуализации генерального плана Новокузн</w:t>
      </w:r>
      <w:r w:rsidR="00F649E4">
        <w:rPr>
          <w:rFonts w:ascii="Times New Roman" w:hAnsi="Times New Roman" w:cs="Times New Roman"/>
          <w:sz w:val="26"/>
          <w:szCs w:val="26"/>
        </w:rPr>
        <w:t>е</w:t>
      </w:r>
      <w:r w:rsidRPr="00FF7513">
        <w:rPr>
          <w:rFonts w:ascii="Times New Roman" w:hAnsi="Times New Roman" w:cs="Times New Roman"/>
          <w:sz w:val="26"/>
          <w:szCs w:val="26"/>
        </w:rPr>
        <w:t xml:space="preserve">цкого городского округа на период до 2044 года и разработку проекта о внесении изменений в Правила землепользования и </w:t>
      </w:r>
      <w:proofErr w:type="gramStart"/>
      <w:r w:rsidRPr="00FF7513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Pr="00FF7513">
        <w:rPr>
          <w:rFonts w:ascii="Times New Roman" w:hAnsi="Times New Roman" w:cs="Times New Roman"/>
          <w:sz w:val="26"/>
          <w:szCs w:val="26"/>
        </w:rPr>
        <w:t xml:space="preserve"> Новокузнецка.</w:t>
      </w:r>
    </w:p>
    <w:p w:rsidR="00D40859" w:rsidRPr="00FF7513" w:rsidRDefault="00D40859" w:rsidP="00D4085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751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FF7513">
        <w:rPr>
          <w:rFonts w:ascii="Times New Roman" w:hAnsi="Times New Roman" w:cs="Times New Roman"/>
          <w:sz w:val="26"/>
          <w:szCs w:val="26"/>
        </w:rPr>
        <w:t xml:space="preserve">Основное мероприятие 14 «Обеспечение функционирования Комитета градостроительства и земельных ресурсов администрации города Новокузнецка по реализации программы» включает в себя такие направления как: заработная плата </w:t>
      </w:r>
      <w:r w:rsidRPr="00FF7513">
        <w:rPr>
          <w:rFonts w:ascii="Times New Roman" w:hAnsi="Times New Roman" w:cs="Times New Roman"/>
          <w:sz w:val="26"/>
          <w:szCs w:val="26"/>
        </w:rPr>
        <w:lastRenderedPageBreak/>
        <w:t>сотрудников, начисления по заработной плате, услуги связи, ГСМ, коммунальные услуги, услуги по содержанию имущества, прочие услуги, налоги, материальные запасы, а так же выплаты единовременного поощрения в связи с выходом на пенсию в размере 10 минимальных размеров</w:t>
      </w:r>
      <w:proofErr w:type="gramEnd"/>
      <w:r w:rsidRPr="00FF7513">
        <w:rPr>
          <w:rFonts w:ascii="Times New Roman" w:hAnsi="Times New Roman" w:cs="Times New Roman"/>
          <w:sz w:val="26"/>
          <w:szCs w:val="26"/>
        </w:rPr>
        <w:t xml:space="preserve"> оплаты труда установленных федеральным законодательством и в соответствии с постановлением Новокузнецкого городского Совета народных депутатов от 06.11.2007 N 8/151 (в редакции от 18.10.2022) «О поощрениях муниципальных служащих города Новокузнецка». </w:t>
      </w:r>
    </w:p>
    <w:p w:rsidR="00DE67D3" w:rsidRPr="008A4C7B" w:rsidRDefault="00DE67D3" w:rsidP="00DE67D3">
      <w:pPr>
        <w:ind w:firstLine="709"/>
        <w:jc w:val="center"/>
        <w:rPr>
          <w:b/>
          <w:sz w:val="28"/>
          <w:szCs w:val="28"/>
          <w:highlight w:val="yellow"/>
        </w:rPr>
      </w:pPr>
    </w:p>
    <w:p w:rsidR="00BB6646" w:rsidRPr="00CC05A9" w:rsidRDefault="00BB6646" w:rsidP="00BB6646">
      <w:pPr>
        <w:pStyle w:val="af1"/>
        <w:spacing w:line="276" w:lineRule="auto"/>
        <w:ind w:left="1125"/>
        <w:jc w:val="center"/>
        <w:rPr>
          <w:b/>
          <w:sz w:val="26"/>
          <w:szCs w:val="26"/>
        </w:rPr>
      </w:pPr>
      <w:r w:rsidRPr="00CC05A9">
        <w:rPr>
          <w:b/>
          <w:sz w:val="26"/>
          <w:szCs w:val="26"/>
        </w:rPr>
        <w:t xml:space="preserve">3. Муниципальная программа «Комплексное благоустройство </w:t>
      </w:r>
    </w:p>
    <w:p w:rsidR="00BB6646" w:rsidRPr="00CC05A9" w:rsidRDefault="00BB6646" w:rsidP="00BB6646">
      <w:pPr>
        <w:pStyle w:val="af1"/>
        <w:spacing w:line="276" w:lineRule="auto"/>
        <w:ind w:left="1125"/>
        <w:jc w:val="center"/>
        <w:rPr>
          <w:b/>
          <w:sz w:val="26"/>
          <w:szCs w:val="26"/>
        </w:rPr>
      </w:pPr>
      <w:r w:rsidRPr="00CC05A9">
        <w:rPr>
          <w:b/>
          <w:sz w:val="26"/>
          <w:szCs w:val="26"/>
        </w:rPr>
        <w:t>Новокузнецкого городского округа»</w:t>
      </w:r>
    </w:p>
    <w:p w:rsidR="00BB6646" w:rsidRPr="00CC05A9" w:rsidRDefault="00BB6646" w:rsidP="00BB6646">
      <w:pPr>
        <w:pStyle w:val="af1"/>
        <w:spacing w:line="276" w:lineRule="auto"/>
        <w:ind w:left="1125"/>
        <w:jc w:val="center"/>
        <w:rPr>
          <w:b/>
          <w:sz w:val="26"/>
          <w:szCs w:val="26"/>
        </w:rPr>
      </w:pPr>
    </w:p>
    <w:p w:rsidR="00BB6646" w:rsidRPr="00CC05A9" w:rsidRDefault="00BB6646" w:rsidP="00BB6646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Муниципальная программа Новокузнецкого городского округа «Комплексное благоустройство Новокузнецкого городского округа» утверждена постановлением администрации города Новокузнецка от 19.12.2014 № 196.</w:t>
      </w:r>
    </w:p>
    <w:p w:rsidR="00BB6646" w:rsidRPr="00CC05A9" w:rsidRDefault="00BB6646" w:rsidP="00BB6646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Разработчик программы – Управление дорожно-коммунального хозяйства и благоустройства администрации города Новокузнецка</w:t>
      </w:r>
      <w:r w:rsidR="00502A79">
        <w:rPr>
          <w:sz w:val="26"/>
          <w:szCs w:val="26"/>
        </w:rPr>
        <w:t xml:space="preserve"> (далее -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="00502A79">
        <w:rPr>
          <w:sz w:val="26"/>
          <w:szCs w:val="26"/>
        </w:rPr>
        <w:t>)</w:t>
      </w:r>
      <w:r w:rsidRPr="00CC05A9">
        <w:rPr>
          <w:sz w:val="26"/>
          <w:szCs w:val="26"/>
        </w:rPr>
        <w:t>.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В целях</w:t>
      </w:r>
      <w:r w:rsidR="008D0CB9">
        <w:rPr>
          <w:sz w:val="26"/>
          <w:szCs w:val="26"/>
        </w:rPr>
        <w:t xml:space="preserve"> </w:t>
      </w:r>
      <w:r w:rsidRPr="00CC05A9">
        <w:rPr>
          <w:sz w:val="26"/>
          <w:szCs w:val="26"/>
        </w:rPr>
        <w:t>повышения уровня безопасности, комфортности и эстетической привлекательности среды проживания населения на территории Новокузнецкого городского округа в 2024-2026 годах предусмотрены бюджетные ассигнования на реализацию муниципальной программы в сумме 8 124 530,2 тыс. руб. Распределение бюджетных ассигнований на реализацию муниципальной программы в рамках подпрограмм по годам представлено в таблице: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4852" w:type="pct"/>
        <w:tblInd w:w="108" w:type="dxa"/>
        <w:tblLayout w:type="fixed"/>
        <w:tblLook w:val="04A0"/>
      </w:tblPr>
      <w:tblGrid>
        <w:gridCol w:w="5171"/>
        <w:gridCol w:w="1604"/>
        <w:gridCol w:w="1513"/>
        <w:gridCol w:w="1551"/>
      </w:tblGrid>
      <w:tr w:rsidR="00BB6646" w:rsidRPr="00CC05A9" w:rsidTr="00D77DC4">
        <w:trPr>
          <w:trHeight w:val="20"/>
          <w:tblHeader/>
        </w:trPr>
        <w:tc>
          <w:tcPr>
            <w:tcW w:w="26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bookmarkStart w:id="0" w:name="RANGE!A1:J21"/>
            <w:r w:rsidRPr="00CC05A9">
              <w:rPr>
                <w:color w:val="000000"/>
                <w:sz w:val="22"/>
                <w:szCs w:val="22"/>
              </w:rPr>
              <w:t>Наименование</w:t>
            </w:r>
            <w:bookmarkEnd w:id="0"/>
          </w:p>
        </w:tc>
        <w:tc>
          <w:tcPr>
            <w:tcW w:w="2372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B6646" w:rsidRPr="00CC05A9" w:rsidRDefault="00BB6646" w:rsidP="00BB6646">
            <w:pPr>
              <w:spacing w:line="276" w:lineRule="auto"/>
              <w:jc w:val="center"/>
            </w:pPr>
            <w:r w:rsidRPr="00CC05A9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BB6646" w:rsidRPr="00CC05A9" w:rsidTr="00D77DC4">
        <w:trPr>
          <w:trHeight w:val="20"/>
          <w:tblHeader/>
        </w:trPr>
        <w:tc>
          <w:tcPr>
            <w:tcW w:w="26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jc w:val="both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Муниципальная программа «Комплексное благоустройство Новокузнецкого городского округа», в том числе: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3 878 735,0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2 264 133,2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1 981 662,0</w:t>
            </w:r>
          </w:p>
        </w:tc>
      </w:tr>
      <w:tr w:rsidR="00BB6646" w:rsidRPr="00CC05A9" w:rsidTr="00D77DC4">
        <w:trPr>
          <w:trHeight w:val="171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right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УДКХ и</w:t>
            </w:r>
            <w:proofErr w:type="gramStart"/>
            <w:r w:rsidRPr="00CC05A9">
              <w:rPr>
                <w:bCs/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2 909 769,6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2 004 134,0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1 794 134,3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right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960 256,6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259 999,2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187 527,7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jc w:val="right"/>
            </w:pPr>
            <w:r w:rsidRPr="00CC05A9">
              <w:rPr>
                <w:sz w:val="22"/>
                <w:szCs w:val="22"/>
              </w:rPr>
              <w:t>Администрации районов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8 708,8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jc w:val="both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Отдельные мероприятия программы: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257 614,5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396 939,4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321 400,9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1. «Обращение с отходами производства и потребления»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19 383,0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3 000,0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2. «Обеспечение функционирования Управления по реализации муниципальной программы и осуществлению отдельных видов муниципального контроля в границах Новокузнецкого городского округа»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61 070,9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59 313,2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59 246,2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3. «Обеспечение безопасности дорожного движения в городе Новокузнецке», в том числе: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177 160,6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334 626,2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262 154,7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right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УДКХ и</w:t>
            </w:r>
            <w:proofErr w:type="gramStart"/>
            <w:r w:rsidRPr="00CC05A9">
              <w:rPr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151 610,0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74 627,0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74 627,0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right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25 550,6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259 999,2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187 527,7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Подпрограмма 1 «Благоустройство городских территорий, организация содержания, ремонта городского хозяйства Новокузнецкого городского округа», в том числе: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3 621 120,5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1 867 193,8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1 660 261,1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right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УДКХ и</w:t>
            </w:r>
            <w:proofErr w:type="gramStart"/>
            <w:r w:rsidRPr="00CC05A9">
              <w:rPr>
                <w:bCs/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2 677 705,7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1 867 193,8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1 660 261,1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right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bCs/>
                <w:color w:val="000000"/>
                <w:sz w:val="22"/>
                <w:szCs w:val="22"/>
              </w:rPr>
              <w:t>934 706,0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bCs/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jc w:val="right"/>
            </w:pPr>
            <w:r w:rsidRPr="00CC05A9">
              <w:rPr>
                <w:sz w:val="22"/>
                <w:szCs w:val="22"/>
              </w:rPr>
              <w:t>Администрации районов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8 708,8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sz w:val="22"/>
                <w:szCs w:val="22"/>
              </w:rPr>
              <w:t>Основное мероприятие  1.1 «</w:t>
            </w:r>
            <w:r w:rsidRPr="00CC05A9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значения», </w:t>
            </w:r>
            <w:r w:rsidRPr="00CC05A9">
              <w:rPr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709 673,7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440 167,4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</w:rPr>
              <w:t>340 539,0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jc w:val="right"/>
            </w:pPr>
            <w:r w:rsidRPr="00CC05A9">
              <w:rPr>
                <w:bCs/>
                <w:color w:val="000000"/>
                <w:sz w:val="22"/>
                <w:szCs w:val="22"/>
              </w:rPr>
              <w:t>УДКХ и</w:t>
            </w:r>
            <w:proofErr w:type="gramStart"/>
            <w:r w:rsidRPr="00CC05A9">
              <w:rPr>
                <w:bCs/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700 964,9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440 167,4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</w:rPr>
              <w:t>340 539,0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r w:rsidRPr="00CC05A9">
              <w:rPr>
                <w:sz w:val="22"/>
                <w:szCs w:val="22"/>
              </w:rPr>
              <w:t>Администрация Центрального района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1 790,8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r w:rsidRPr="00CC05A9">
              <w:rPr>
                <w:sz w:val="22"/>
                <w:szCs w:val="22"/>
              </w:rPr>
              <w:t>Администрация Орджоникидзевского района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1 643,0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r w:rsidRPr="00CC05A9">
              <w:rPr>
                <w:sz w:val="22"/>
                <w:szCs w:val="22"/>
              </w:rPr>
              <w:t>Администрация Куйбышевского района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1 207,0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r w:rsidRPr="00CC05A9">
              <w:rPr>
                <w:sz w:val="22"/>
                <w:szCs w:val="22"/>
              </w:rPr>
              <w:t>Администрация Новоильинского района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733,2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r w:rsidRPr="00CC05A9">
              <w:rPr>
                <w:sz w:val="22"/>
                <w:szCs w:val="22"/>
              </w:rPr>
              <w:t>Администрация Кузнецкого района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1 047,0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r w:rsidRPr="00CC05A9">
              <w:rPr>
                <w:sz w:val="22"/>
                <w:szCs w:val="22"/>
              </w:rPr>
              <w:t>Администрация Заводского района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2 287,8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sz w:val="22"/>
                <w:szCs w:val="22"/>
              </w:rPr>
              <w:t>Основное мероприятие 1.2. «</w:t>
            </w:r>
            <w:r w:rsidRPr="00CC05A9">
              <w:rPr>
                <w:color w:val="000000"/>
                <w:sz w:val="22"/>
                <w:szCs w:val="22"/>
              </w:rPr>
              <w:t xml:space="preserve">Благоустройство и озеленение территории </w:t>
            </w:r>
            <w:r w:rsidRPr="00CC05A9">
              <w:rPr>
                <w:rFonts w:eastAsiaTheme="minorHAnsi"/>
                <w:sz w:val="22"/>
                <w:szCs w:val="22"/>
                <w:lang w:eastAsia="en-US"/>
              </w:rPr>
              <w:t>Новокузнецкого городского округа</w:t>
            </w:r>
            <w:r w:rsidRPr="00CC05A9">
              <w:rPr>
                <w:color w:val="000000"/>
                <w:sz w:val="22"/>
                <w:szCs w:val="22"/>
              </w:rPr>
              <w:t>, содержание городских лесов»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231 900,0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162 900,0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162 900,0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sz w:val="22"/>
                <w:szCs w:val="22"/>
              </w:rPr>
              <w:t>Основное мероприятие  1.3 «</w:t>
            </w:r>
            <w:r w:rsidRPr="00CC05A9">
              <w:rPr>
                <w:color w:val="000000"/>
                <w:sz w:val="22"/>
                <w:szCs w:val="22"/>
              </w:rPr>
              <w:t>Содержание и реконструкция сетей наружного освещения»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154 826,3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</w:pPr>
            <w:r w:rsidRPr="00CC05A9">
              <w:rPr>
                <w:sz w:val="22"/>
                <w:szCs w:val="22"/>
              </w:rPr>
              <w:t>36 741,0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</w:pPr>
            <w:r w:rsidRPr="00CC05A9">
              <w:rPr>
                <w:sz w:val="22"/>
                <w:szCs w:val="22"/>
              </w:rPr>
              <w:t>36 400,0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sz w:val="22"/>
                <w:szCs w:val="22"/>
              </w:rPr>
              <w:t>Основное мероприятие 1.8. «</w:t>
            </w:r>
            <w:r w:rsidRPr="00CC05A9">
              <w:rPr>
                <w:color w:val="000000"/>
                <w:sz w:val="22"/>
                <w:szCs w:val="22"/>
              </w:rPr>
              <w:t>Прочие мероприятия по благоустройству и организации содержания объектов благоустройства»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48 158,3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38 366,0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38 286,0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6646" w:rsidRPr="00CC05A9" w:rsidRDefault="00BB6646" w:rsidP="00BB6646">
            <w:pPr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Основное мероприятие 1.</w:t>
            </w:r>
            <w:r w:rsidRPr="00CC05A9">
              <w:rPr>
                <w:color w:val="000000"/>
                <w:sz w:val="22"/>
                <w:szCs w:val="22"/>
                <w:lang w:val="en-US"/>
              </w:rPr>
              <w:t>R</w:t>
            </w:r>
            <w:r w:rsidRPr="00CC05A9">
              <w:rPr>
                <w:color w:val="000000"/>
                <w:sz w:val="22"/>
                <w:szCs w:val="22"/>
              </w:rPr>
              <w:t>1 «Региональный проект «Дорожная сеть», в том числе: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2 423 361,1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1 142 188,5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903 936,8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646" w:rsidRPr="00CC05A9" w:rsidRDefault="00BB6646" w:rsidP="00BB6646">
            <w:pPr>
              <w:jc w:val="right"/>
              <w:rPr>
                <w:color w:val="000000"/>
              </w:rPr>
            </w:pPr>
            <w:proofErr w:type="spellStart"/>
            <w:r w:rsidRPr="00CC05A9">
              <w:rPr>
                <w:color w:val="000000"/>
                <w:sz w:val="22"/>
                <w:szCs w:val="22"/>
              </w:rPr>
              <w:t>УДКХиБ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1 488 655,1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1 142 188,5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903 936,8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646" w:rsidRPr="00CC05A9" w:rsidRDefault="00BB6646" w:rsidP="00BB6646">
            <w:pPr>
              <w:jc w:val="right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934 706,0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B6646" w:rsidRPr="00CC05A9" w:rsidTr="00D77DC4">
        <w:trPr>
          <w:trHeight w:val="20"/>
        </w:trPr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646" w:rsidRPr="00CC05A9" w:rsidRDefault="00BB6646" w:rsidP="00BB6646">
            <w:r w:rsidRPr="00CC05A9">
              <w:rPr>
                <w:sz w:val="22"/>
                <w:szCs w:val="22"/>
              </w:rPr>
              <w:t>Основное мероприятие 1.R2 «Региональный проект «Общесистемные меры развития дорожного хозяйства»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53 201,1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46 830,9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646" w:rsidRPr="00CC05A9" w:rsidRDefault="00BB6646" w:rsidP="00BB6646">
            <w:pPr>
              <w:jc w:val="center"/>
              <w:rPr>
                <w:color w:val="000000"/>
              </w:rPr>
            </w:pPr>
            <w:r w:rsidRPr="00CC05A9">
              <w:rPr>
                <w:color w:val="000000"/>
                <w:sz w:val="22"/>
                <w:szCs w:val="22"/>
              </w:rPr>
              <w:t>178 199,3</w:t>
            </w:r>
          </w:p>
        </w:tc>
      </w:tr>
    </w:tbl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 xml:space="preserve">В 2024-2026 годах финансовое обеспечение по программе предусмотрено в рамках одной подпрограммы и трех отдельных программных мероприятий. 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CC05A9">
        <w:rPr>
          <w:sz w:val="26"/>
          <w:szCs w:val="26"/>
        </w:rPr>
        <w:t xml:space="preserve">На реализацию подпрограммы 1 «Благоустройство городских территорий, организация содержания, ремонта городского хозяйства Новокузнецкого городского округа» в 2024-2026 годах предусмотрены бюджетные ассигнования в сумме 7 148 575,4 тыс. руб., из них в 2024 году – </w:t>
      </w:r>
      <w:r w:rsidRPr="00CC05A9">
        <w:rPr>
          <w:bCs/>
          <w:sz w:val="26"/>
          <w:szCs w:val="26"/>
        </w:rPr>
        <w:t xml:space="preserve">3 621 120,5 </w:t>
      </w:r>
      <w:r w:rsidRPr="00CC05A9">
        <w:rPr>
          <w:sz w:val="26"/>
          <w:szCs w:val="26"/>
        </w:rPr>
        <w:t xml:space="preserve">тыс. руб., в 2025 году – </w:t>
      </w:r>
      <w:r w:rsidRPr="00CC05A9">
        <w:rPr>
          <w:bCs/>
          <w:sz w:val="26"/>
          <w:szCs w:val="26"/>
        </w:rPr>
        <w:t xml:space="preserve">1 867 193,8 </w:t>
      </w:r>
      <w:r w:rsidRPr="00CC05A9">
        <w:rPr>
          <w:sz w:val="26"/>
          <w:szCs w:val="26"/>
        </w:rPr>
        <w:t xml:space="preserve">тыс. руб., в 2026 году – </w:t>
      </w:r>
      <w:r w:rsidRPr="00CC05A9">
        <w:rPr>
          <w:bCs/>
          <w:sz w:val="26"/>
          <w:szCs w:val="26"/>
        </w:rPr>
        <w:t xml:space="preserve">1 660 261,1 </w:t>
      </w:r>
      <w:r w:rsidRPr="00CC05A9">
        <w:rPr>
          <w:sz w:val="26"/>
          <w:szCs w:val="26"/>
        </w:rPr>
        <w:t>тыс. руб., в том числе за счет реализации</w:t>
      </w:r>
      <w:proofErr w:type="gramEnd"/>
      <w:r w:rsidRPr="00CC05A9">
        <w:rPr>
          <w:sz w:val="26"/>
          <w:szCs w:val="26"/>
        </w:rPr>
        <w:t xml:space="preserve"> шести основных мероприятий: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C05A9">
        <w:rPr>
          <w:rFonts w:eastAsia="Calibri"/>
          <w:sz w:val="26"/>
          <w:szCs w:val="26"/>
        </w:rPr>
        <w:t xml:space="preserve">Мероприятие 1.1. «Содержание и ремонт автомобильных дорог общего пользования местного значения». 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На реализацию данного мероприятия в 2024-2026 годах предусмотрены бюджетные ассигнования в сумме 1 490 380,1 тыс. руб., из них в 2024 году – 709 673,7 тыс. руб., в 2024 году – 440 167,4 тыс. руб., в 2026 году – 340 539,0 тыс. руб.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 xml:space="preserve">В рамках указанного мероприятия в 2024 году предусмотрены бюджетные ассигнования </w:t>
      </w:r>
      <w:proofErr w:type="gramStart"/>
      <w:r w:rsidRPr="00CC05A9">
        <w:rPr>
          <w:sz w:val="26"/>
          <w:szCs w:val="26"/>
        </w:rPr>
        <w:t>на</w:t>
      </w:r>
      <w:proofErr w:type="gramEnd"/>
      <w:r w:rsidRPr="00CC05A9">
        <w:rPr>
          <w:sz w:val="26"/>
          <w:szCs w:val="26"/>
        </w:rPr>
        <w:t>:</w:t>
      </w:r>
    </w:p>
    <w:p w:rsidR="00BB6646" w:rsidRPr="00CC05A9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текущее содержание автомобильных дорог общего пользования местного значения в сумме 503 188,9 тыс. руб.;</w:t>
      </w:r>
    </w:p>
    <w:p w:rsidR="00BB6646" w:rsidRPr="00CC05A9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ямочный ремонт автомобильных дорог общего пользования местного значения в сумме 150 000,0 тыс. руб.;</w:t>
      </w:r>
    </w:p>
    <w:p w:rsidR="00BB6646" w:rsidRPr="00CC05A9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C05A9">
        <w:rPr>
          <w:sz w:val="26"/>
          <w:szCs w:val="26"/>
        </w:rPr>
        <w:lastRenderedPageBreak/>
        <w:t>ремонт межквартальных проездов в сумме 40 000 тыс. руб.;</w:t>
      </w:r>
    </w:p>
    <w:p w:rsidR="00BB6646" w:rsidRPr="00CC05A9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содержание и обслуживание интеллектуальной транспортной системы в сумме 7 776,0 тыс. руб.;</w:t>
      </w:r>
    </w:p>
    <w:p w:rsidR="00BB6646" w:rsidRPr="00CC05A9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обеспечение проезда специализированной техники по внутриквартальным территориям в сумме 8 708,8 тыс. руб.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>Исполнителями мероприятия явля</w:t>
      </w:r>
      <w:r w:rsidR="00502A79">
        <w:rPr>
          <w:sz w:val="26"/>
          <w:szCs w:val="26"/>
        </w:rPr>
        <w:t>ю</w:t>
      </w:r>
      <w:r w:rsidRPr="00CC05A9">
        <w:rPr>
          <w:sz w:val="26"/>
          <w:szCs w:val="26"/>
        </w:rPr>
        <w:t xml:space="preserve">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CC05A9">
        <w:rPr>
          <w:sz w:val="26"/>
          <w:szCs w:val="26"/>
        </w:rPr>
        <w:t xml:space="preserve"> и администрации районов города Новокузнецка.</w:t>
      </w:r>
    </w:p>
    <w:p w:rsidR="00BB6646" w:rsidRPr="00CC05A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C05A9">
        <w:rPr>
          <w:sz w:val="26"/>
          <w:szCs w:val="26"/>
        </w:rPr>
        <w:t xml:space="preserve">Мероприятие 1.2. «Благоустройство и озеленение территории Новокузнецкого городского округа, содержание городских лесов». </w:t>
      </w:r>
    </w:p>
    <w:p w:rsidR="00BB6646" w:rsidRPr="0030197E" w:rsidRDefault="00BB6646" w:rsidP="00BB6646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CC05A9">
        <w:rPr>
          <w:sz w:val="26"/>
          <w:szCs w:val="26"/>
        </w:rPr>
        <w:t>На реализацию мероприятия в 2024 – 2026 годах предусмотрены бюджетные ассигнования в сумме 557 700,0 тыс. руб., из них в 2024 году – 23</w:t>
      </w:r>
      <w:r w:rsidRPr="007F5EFF">
        <w:rPr>
          <w:sz w:val="26"/>
          <w:szCs w:val="26"/>
        </w:rPr>
        <w:t>1 900,0 тыс. руб., в 2025 году – 162 900,0 тыс. руб., в 2026 году – 162 900,0 тыс. руб.</w:t>
      </w:r>
    </w:p>
    <w:p w:rsidR="00BB6646" w:rsidRPr="0030197E" w:rsidRDefault="00BB6646" w:rsidP="00BB6646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proofErr w:type="gramStart"/>
      <w:r w:rsidRPr="00041B93">
        <w:rPr>
          <w:sz w:val="26"/>
          <w:szCs w:val="26"/>
        </w:rPr>
        <w:t xml:space="preserve">В рамках указанного мероприятия предусмотрены бюджетные ассигнования на текущее содержание и обслуживание объектов озеленения </w:t>
      </w:r>
      <w:r>
        <w:rPr>
          <w:sz w:val="26"/>
          <w:szCs w:val="26"/>
        </w:rPr>
        <w:t>городского округа</w:t>
      </w:r>
      <w:r w:rsidRPr="00041B93">
        <w:rPr>
          <w:sz w:val="26"/>
          <w:szCs w:val="26"/>
        </w:rPr>
        <w:t>, валку аварийных деревьев на объектах муниципальной собственности, тек</w:t>
      </w:r>
      <w:r>
        <w:rPr>
          <w:sz w:val="26"/>
          <w:szCs w:val="26"/>
        </w:rPr>
        <w:t xml:space="preserve">ущее содержание городских лесов, в том числе выполнение работ в рамках природоохранных мероприятий в 2024 году в сумме 22 000 тыс. руб., в </w:t>
      </w:r>
      <w:r w:rsidRPr="007F5EFF">
        <w:rPr>
          <w:sz w:val="26"/>
          <w:szCs w:val="26"/>
        </w:rPr>
        <w:t>2025</w:t>
      </w:r>
      <w:r>
        <w:rPr>
          <w:sz w:val="26"/>
          <w:szCs w:val="26"/>
        </w:rPr>
        <w:t>-2026гг. по 38 000</w:t>
      </w:r>
      <w:r w:rsidRPr="007F5EFF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>. ежегодно.</w:t>
      </w:r>
      <w:proofErr w:type="gramEnd"/>
    </w:p>
    <w:p w:rsidR="00BB6646" w:rsidRPr="00041B93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041B93">
        <w:rPr>
          <w:sz w:val="26"/>
          <w:szCs w:val="26"/>
        </w:rPr>
        <w:t xml:space="preserve">Исполнителем мероприятия является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041B93">
        <w:rPr>
          <w:sz w:val="26"/>
          <w:szCs w:val="26"/>
        </w:rPr>
        <w:t>.</w:t>
      </w:r>
    </w:p>
    <w:p w:rsidR="00BB6646" w:rsidRPr="00E62932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E62932">
        <w:rPr>
          <w:sz w:val="26"/>
          <w:szCs w:val="26"/>
        </w:rPr>
        <w:t xml:space="preserve">Мероприятие 1.3. «Содержание и реконструкция сетей наружного освещения». </w:t>
      </w:r>
    </w:p>
    <w:p w:rsidR="00BB6646" w:rsidRPr="00CA26D0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A26D0">
        <w:rPr>
          <w:sz w:val="26"/>
          <w:szCs w:val="26"/>
        </w:rPr>
        <w:t>На реализацию мероприятия в 2024 – 2026 годах предусмотрены бюджетные ассигнования в сумме 227 967,3 тыс. руб., из них в 2024 году – 154 826,3 тыс. руб., в 2025 году – 36 741,0 тыс. руб., в 2026 году – 36 400,0 тыс. руб.</w:t>
      </w:r>
    </w:p>
    <w:p w:rsidR="00BB6646" w:rsidRPr="00CA26D0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A26D0">
        <w:rPr>
          <w:sz w:val="26"/>
          <w:szCs w:val="26"/>
        </w:rPr>
        <w:t xml:space="preserve">В рамках указанного мероприятия в 2024 году предусмотрены бюджетные ассигнования </w:t>
      </w:r>
      <w:proofErr w:type="gramStart"/>
      <w:r w:rsidRPr="00CA26D0">
        <w:rPr>
          <w:sz w:val="26"/>
          <w:szCs w:val="26"/>
        </w:rPr>
        <w:t>на</w:t>
      </w:r>
      <w:proofErr w:type="gramEnd"/>
      <w:r w:rsidRPr="00CA26D0">
        <w:rPr>
          <w:sz w:val="26"/>
          <w:szCs w:val="26"/>
        </w:rPr>
        <w:t>:</w:t>
      </w:r>
    </w:p>
    <w:p w:rsidR="00BB6646" w:rsidRPr="00135626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35626">
        <w:rPr>
          <w:sz w:val="26"/>
          <w:szCs w:val="26"/>
        </w:rPr>
        <w:t>текущее содержание объектов наружного освещения городского округа в сумме 52 000,0 тыс. руб.;</w:t>
      </w:r>
    </w:p>
    <w:p w:rsidR="00BB6646" w:rsidRPr="00135626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35626">
        <w:rPr>
          <w:sz w:val="26"/>
          <w:szCs w:val="26"/>
        </w:rPr>
        <w:t>поставку электрической энергии (освещение территории городского округа) в сумме 64 279,3 тыс. руб.;</w:t>
      </w:r>
    </w:p>
    <w:p w:rsidR="00BB6646" w:rsidRPr="00135626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35626">
        <w:rPr>
          <w:sz w:val="26"/>
          <w:szCs w:val="26"/>
        </w:rPr>
        <w:t xml:space="preserve">расчеты по </w:t>
      </w:r>
      <w:proofErr w:type="spellStart"/>
      <w:r w:rsidRPr="00135626">
        <w:rPr>
          <w:sz w:val="26"/>
          <w:szCs w:val="26"/>
        </w:rPr>
        <w:t>энергосервисному</w:t>
      </w:r>
      <w:proofErr w:type="spellEnd"/>
      <w:r w:rsidRPr="00135626">
        <w:rPr>
          <w:sz w:val="26"/>
          <w:szCs w:val="26"/>
        </w:rPr>
        <w:t xml:space="preserve"> контракту 38 547,0 тыс. руб.</w:t>
      </w:r>
    </w:p>
    <w:p w:rsidR="00BB6646" w:rsidRPr="00080BBE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080BBE">
        <w:rPr>
          <w:sz w:val="26"/>
          <w:szCs w:val="26"/>
        </w:rPr>
        <w:t xml:space="preserve">Исполнителем мероприятия является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080BBE">
        <w:rPr>
          <w:sz w:val="26"/>
          <w:szCs w:val="26"/>
        </w:rPr>
        <w:t>.</w:t>
      </w:r>
    </w:p>
    <w:p w:rsidR="00BB6646" w:rsidRPr="00E804DE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E804DE">
        <w:rPr>
          <w:sz w:val="26"/>
          <w:szCs w:val="26"/>
        </w:rPr>
        <w:t xml:space="preserve">Мероприятие 1.8. «Прочие мероприятия по благоустройству и организации содержания объектов благоустройства». </w:t>
      </w:r>
    </w:p>
    <w:p w:rsidR="00BB6646" w:rsidRPr="009C7872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B31F70">
        <w:rPr>
          <w:sz w:val="26"/>
          <w:szCs w:val="26"/>
        </w:rPr>
        <w:t>На реализацию мероприятия в 2024 – 2026 годах предусмотрены бюджетные ассигнования в сумме 124 810,3 тыс. руб., из них в 2024 году – 48 158,3 тыс. руб., в 2025 году – 38 366,0 тыс. руб., в 2026 году – 38 286,0 тыс. руб., в том числе:</w:t>
      </w:r>
    </w:p>
    <w:p w:rsidR="00BB6646" w:rsidRPr="00B203EE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203EE">
        <w:rPr>
          <w:sz w:val="26"/>
          <w:szCs w:val="26"/>
        </w:rPr>
        <w:t>средства областного бюджета – 66 321,0 тыс. руб.;</w:t>
      </w:r>
    </w:p>
    <w:p w:rsidR="00BB6646" w:rsidRPr="00A912BE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A912BE">
        <w:rPr>
          <w:sz w:val="26"/>
          <w:szCs w:val="26"/>
        </w:rPr>
        <w:t xml:space="preserve">средства местного бюджета – 58 489,3 тыс. руб. (в 2024 году </w:t>
      </w:r>
      <w:r>
        <w:rPr>
          <w:sz w:val="26"/>
          <w:szCs w:val="26"/>
        </w:rPr>
        <w:t>– 25 870,5</w:t>
      </w:r>
      <w:r w:rsidRPr="00A912BE">
        <w:rPr>
          <w:sz w:val="26"/>
          <w:szCs w:val="26"/>
        </w:rPr>
        <w:t xml:space="preserve"> тыс. руб., в 2025</w:t>
      </w:r>
      <w:r>
        <w:rPr>
          <w:sz w:val="26"/>
          <w:szCs w:val="26"/>
        </w:rPr>
        <w:t xml:space="preserve"> году – 16 349,4</w:t>
      </w:r>
      <w:r w:rsidRPr="00A912BE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, в </w:t>
      </w:r>
      <w:r w:rsidRPr="00A912BE">
        <w:rPr>
          <w:sz w:val="26"/>
          <w:szCs w:val="26"/>
        </w:rPr>
        <w:t xml:space="preserve">2026 </w:t>
      </w:r>
      <w:r>
        <w:rPr>
          <w:sz w:val="26"/>
          <w:szCs w:val="26"/>
        </w:rPr>
        <w:t>– 16 269,4</w:t>
      </w:r>
      <w:r w:rsidRPr="00A912BE">
        <w:rPr>
          <w:sz w:val="26"/>
          <w:szCs w:val="26"/>
        </w:rPr>
        <w:t xml:space="preserve"> тыс. руб.).</w:t>
      </w:r>
      <w:proofErr w:type="gramEnd"/>
    </w:p>
    <w:p w:rsidR="00BB6646" w:rsidRPr="003B54FB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3B54FB">
        <w:rPr>
          <w:sz w:val="26"/>
          <w:szCs w:val="26"/>
        </w:rPr>
        <w:t>В рамках указанного мероприятия предусмотрены бюджетные ассигнования на выполнение работ (услуг) по содержанию и ремонту городских фонтанов, содержание общественных туалетов и подземных переходов, а так же прочие работы и услуги по обслуживанию объектов благоустройства.</w:t>
      </w:r>
    </w:p>
    <w:p w:rsidR="00BB6646" w:rsidRPr="000F7D40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0F7D40">
        <w:rPr>
          <w:sz w:val="26"/>
          <w:szCs w:val="26"/>
        </w:rPr>
        <w:lastRenderedPageBreak/>
        <w:t xml:space="preserve">На оказание услуг по отлову бродячих и безнадзорных животных на территории городского округа ежегодно предусмотрено по 22 016,6 тыс. руб. за счет субвенции из областного бюджета. </w:t>
      </w:r>
    </w:p>
    <w:p w:rsidR="00BB6646" w:rsidRPr="000F7D40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0F7D40">
        <w:rPr>
          <w:sz w:val="26"/>
          <w:szCs w:val="26"/>
        </w:rPr>
        <w:t>На содержание и обустройство сибиреязвенных захоронений и скотомогильников (биотермических ям) в 2024 году предусмотрено 271,2 тыс. руб. за счет средств областного бюджета.</w:t>
      </w:r>
    </w:p>
    <w:p w:rsidR="00BB6646" w:rsidRPr="00C96EC1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C96EC1">
        <w:rPr>
          <w:sz w:val="26"/>
          <w:szCs w:val="26"/>
        </w:rPr>
        <w:t xml:space="preserve">Исполнителем мероприятия является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C96EC1">
        <w:rPr>
          <w:sz w:val="26"/>
          <w:szCs w:val="26"/>
        </w:rPr>
        <w:t>.</w:t>
      </w:r>
    </w:p>
    <w:p w:rsidR="00BB6646" w:rsidRPr="00857C10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857C10">
        <w:rPr>
          <w:sz w:val="26"/>
          <w:szCs w:val="26"/>
        </w:rPr>
        <w:t>Мероприятие 1. R1. «Региональный проект «Дорожная сеть».</w:t>
      </w:r>
    </w:p>
    <w:p w:rsidR="00BB6646" w:rsidRPr="00857C10" w:rsidRDefault="00BB6646" w:rsidP="00BB664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57C10">
        <w:rPr>
          <w:rFonts w:eastAsiaTheme="minorHAnsi"/>
          <w:sz w:val="26"/>
          <w:szCs w:val="26"/>
          <w:lang w:eastAsia="en-US"/>
        </w:rPr>
        <w:t xml:space="preserve">Финансовое обеспечение мероприятия предусмотрено на условиях долевого </w:t>
      </w:r>
      <w:proofErr w:type="spellStart"/>
      <w:r w:rsidRPr="00857C10">
        <w:rPr>
          <w:rFonts w:eastAsiaTheme="minorHAnsi"/>
          <w:sz w:val="26"/>
          <w:szCs w:val="26"/>
          <w:lang w:eastAsia="en-US"/>
        </w:rPr>
        <w:t>финансированияиз</w:t>
      </w:r>
      <w:proofErr w:type="spellEnd"/>
      <w:r w:rsidRPr="00857C10">
        <w:rPr>
          <w:rFonts w:eastAsiaTheme="minorHAnsi"/>
          <w:sz w:val="26"/>
          <w:szCs w:val="26"/>
          <w:lang w:eastAsia="en-US"/>
        </w:rPr>
        <w:t xml:space="preserve"> федерального бюджета и бюджета Кемеровской области – </w:t>
      </w:r>
      <w:proofErr w:type="spellStart"/>
      <w:r w:rsidRPr="00857C10">
        <w:rPr>
          <w:rFonts w:eastAsiaTheme="minorHAnsi"/>
          <w:sz w:val="26"/>
          <w:szCs w:val="26"/>
          <w:lang w:eastAsia="en-US"/>
        </w:rPr>
        <w:t>Кузбасса</w:t>
      </w:r>
      <w:proofErr w:type="gramStart"/>
      <w:r w:rsidR="00EC31E2">
        <w:rPr>
          <w:rFonts w:eastAsiaTheme="minorHAnsi"/>
          <w:sz w:val="26"/>
          <w:szCs w:val="26"/>
          <w:lang w:eastAsia="en-US"/>
        </w:rPr>
        <w:t>,</w:t>
      </w:r>
      <w:r w:rsidRPr="00857C10">
        <w:rPr>
          <w:rFonts w:eastAsiaTheme="minorHAnsi"/>
          <w:sz w:val="26"/>
          <w:szCs w:val="26"/>
          <w:lang w:eastAsia="en-US"/>
        </w:rPr>
        <w:t>в</w:t>
      </w:r>
      <w:proofErr w:type="spellEnd"/>
      <w:proofErr w:type="gramEnd"/>
      <w:r w:rsidRPr="00857C10">
        <w:rPr>
          <w:rFonts w:eastAsiaTheme="minorHAnsi"/>
          <w:sz w:val="26"/>
          <w:szCs w:val="26"/>
          <w:lang w:eastAsia="en-US"/>
        </w:rPr>
        <w:t xml:space="preserve"> рамках реализации национального проекта «Безопасные качественные дороги» регионального проекта «Дорожная сеть».</w:t>
      </w:r>
    </w:p>
    <w:p w:rsidR="00BB6646" w:rsidRPr="00857C10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857C10">
        <w:rPr>
          <w:sz w:val="26"/>
          <w:szCs w:val="26"/>
        </w:rPr>
        <w:t xml:space="preserve">Исполнителями мероприятия являются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857C10">
        <w:rPr>
          <w:sz w:val="26"/>
          <w:szCs w:val="26"/>
        </w:rPr>
        <w:t xml:space="preserve"> и Управление капитального строительства администрации города Новокузнецка. </w:t>
      </w:r>
    </w:p>
    <w:p w:rsidR="00BB6646" w:rsidRPr="009433F4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792671">
        <w:rPr>
          <w:sz w:val="26"/>
          <w:szCs w:val="26"/>
        </w:rPr>
        <w:t>На реализацию мероприятия в 2024 – 2026 годах предусмотрены бюджетные ассигнования в сумме 4 469 486,</w:t>
      </w:r>
      <w:r>
        <w:rPr>
          <w:sz w:val="26"/>
          <w:szCs w:val="26"/>
        </w:rPr>
        <w:t>4</w:t>
      </w:r>
      <w:r w:rsidRPr="00792671">
        <w:rPr>
          <w:sz w:val="26"/>
          <w:szCs w:val="26"/>
        </w:rPr>
        <w:t xml:space="preserve"> тыс. руб., в том числе:</w:t>
      </w:r>
    </w:p>
    <w:p w:rsidR="00BB6646" w:rsidRPr="00EF5F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C3D27">
        <w:rPr>
          <w:sz w:val="26"/>
          <w:szCs w:val="26"/>
        </w:rPr>
        <w:t>2024 год – 2 423 361,1 тыс. руб. (</w:t>
      </w:r>
      <w:proofErr w:type="spellStart"/>
      <w:r w:rsidRPr="00EC3D27">
        <w:rPr>
          <w:sz w:val="26"/>
          <w:szCs w:val="26"/>
        </w:rPr>
        <w:t>УДКХиБ</w:t>
      </w:r>
      <w:proofErr w:type="spellEnd"/>
      <w:r w:rsidRPr="00EC3D27">
        <w:rPr>
          <w:sz w:val="26"/>
          <w:szCs w:val="26"/>
        </w:rPr>
        <w:t xml:space="preserve"> – 1 488 655,1 тыс. руб., УКС – 934 706,0 </w:t>
      </w:r>
      <w:r w:rsidRPr="00EF5F6F">
        <w:rPr>
          <w:sz w:val="26"/>
          <w:szCs w:val="26"/>
        </w:rPr>
        <w:t xml:space="preserve">тыс. руб.); </w:t>
      </w:r>
    </w:p>
    <w:p w:rsidR="00BB6646" w:rsidRPr="00EF5F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F5F6F">
        <w:rPr>
          <w:sz w:val="26"/>
          <w:szCs w:val="26"/>
        </w:rPr>
        <w:t>2025 год – 1 142 188,5 тыс. руб.</w:t>
      </w:r>
      <w:r>
        <w:rPr>
          <w:sz w:val="26"/>
          <w:szCs w:val="26"/>
        </w:rPr>
        <w:t xml:space="preserve"> (</w:t>
      </w:r>
      <w:proofErr w:type="spellStart"/>
      <w:r w:rsidRPr="00EF5F6F">
        <w:rPr>
          <w:sz w:val="26"/>
          <w:szCs w:val="26"/>
        </w:rPr>
        <w:t>УДКХиБ</w:t>
      </w:r>
      <w:proofErr w:type="spellEnd"/>
      <w:r>
        <w:rPr>
          <w:sz w:val="26"/>
          <w:szCs w:val="26"/>
        </w:rPr>
        <w:t>)</w:t>
      </w:r>
      <w:r w:rsidRPr="00EF5F6F">
        <w:rPr>
          <w:sz w:val="26"/>
          <w:szCs w:val="26"/>
        </w:rPr>
        <w:t>;</w:t>
      </w:r>
    </w:p>
    <w:p w:rsidR="00BB6646" w:rsidRPr="00EF5F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F5F6F">
        <w:rPr>
          <w:sz w:val="26"/>
          <w:szCs w:val="26"/>
        </w:rPr>
        <w:t>2026 год – 903 936,8 тыс. руб</w:t>
      </w:r>
      <w:proofErr w:type="gramStart"/>
      <w:r w:rsidRPr="00EF5F6F">
        <w:rPr>
          <w:sz w:val="26"/>
          <w:szCs w:val="26"/>
        </w:rPr>
        <w:t>.</w:t>
      </w:r>
      <w:r>
        <w:rPr>
          <w:sz w:val="26"/>
          <w:szCs w:val="26"/>
        </w:rPr>
        <w:t>(</w:t>
      </w:r>
      <w:proofErr w:type="spellStart"/>
      <w:proofErr w:type="gramEnd"/>
      <w:r w:rsidRPr="00EF5F6F">
        <w:rPr>
          <w:sz w:val="26"/>
          <w:szCs w:val="26"/>
        </w:rPr>
        <w:t>УДКХиБ</w:t>
      </w:r>
      <w:proofErr w:type="spellEnd"/>
      <w:r>
        <w:rPr>
          <w:sz w:val="26"/>
          <w:szCs w:val="26"/>
        </w:rPr>
        <w:t>).</w:t>
      </w:r>
    </w:p>
    <w:p w:rsidR="00BB6646" w:rsidRPr="00EF5F6F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EF5F6F">
        <w:rPr>
          <w:sz w:val="26"/>
          <w:szCs w:val="26"/>
        </w:rPr>
        <w:t>Бюджетные ассигнования предусмотрены за счет средств:</w:t>
      </w:r>
    </w:p>
    <w:p w:rsidR="00BB6646" w:rsidRPr="00EF5F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F5F6F">
        <w:rPr>
          <w:sz w:val="26"/>
          <w:szCs w:val="26"/>
        </w:rPr>
        <w:t xml:space="preserve">федерального и областного бюджетов всего в сумме 4 022 535,9 тыс. руб., в том числе: </w:t>
      </w:r>
      <w:proofErr w:type="spellStart"/>
      <w:r w:rsidRPr="00EF5F6F">
        <w:rPr>
          <w:sz w:val="26"/>
          <w:szCs w:val="26"/>
        </w:rPr>
        <w:t>УДКХиБ</w:t>
      </w:r>
      <w:proofErr w:type="spellEnd"/>
      <w:r w:rsidRPr="00EF5F6F">
        <w:rPr>
          <w:sz w:val="26"/>
          <w:szCs w:val="26"/>
        </w:rPr>
        <w:t xml:space="preserve"> – 3</w:t>
      </w:r>
      <w:r>
        <w:rPr>
          <w:sz w:val="26"/>
          <w:szCs w:val="26"/>
        </w:rPr>
        <w:t> 181 300,5</w:t>
      </w:r>
      <w:r w:rsidRPr="00EF5F6F">
        <w:rPr>
          <w:sz w:val="26"/>
          <w:szCs w:val="26"/>
        </w:rPr>
        <w:t xml:space="preserve"> тыс. руб., УКС – </w:t>
      </w:r>
      <w:r>
        <w:rPr>
          <w:sz w:val="26"/>
          <w:szCs w:val="26"/>
        </w:rPr>
        <w:t>841 235,4</w:t>
      </w:r>
      <w:r w:rsidRPr="00EF5F6F">
        <w:rPr>
          <w:sz w:val="26"/>
          <w:szCs w:val="26"/>
        </w:rPr>
        <w:t xml:space="preserve"> тыс. руб.; </w:t>
      </w:r>
    </w:p>
    <w:p w:rsidR="00BB6646" w:rsidRPr="005B126D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5B126D">
        <w:rPr>
          <w:sz w:val="26"/>
          <w:szCs w:val="26"/>
        </w:rPr>
        <w:t>местного бюджета всего в сумме 446 950,</w:t>
      </w:r>
      <w:r>
        <w:rPr>
          <w:sz w:val="26"/>
          <w:szCs w:val="26"/>
        </w:rPr>
        <w:t>5</w:t>
      </w:r>
      <w:r w:rsidRPr="005B126D">
        <w:rPr>
          <w:sz w:val="26"/>
          <w:szCs w:val="26"/>
        </w:rPr>
        <w:t xml:space="preserve"> тыс. руб., в том числе: </w:t>
      </w:r>
      <w:proofErr w:type="spellStart"/>
      <w:r w:rsidRPr="005B126D">
        <w:rPr>
          <w:sz w:val="26"/>
          <w:szCs w:val="26"/>
        </w:rPr>
        <w:t>УДКХиБ</w:t>
      </w:r>
      <w:proofErr w:type="spellEnd"/>
      <w:r w:rsidRPr="005B126D">
        <w:rPr>
          <w:sz w:val="26"/>
          <w:szCs w:val="26"/>
        </w:rPr>
        <w:t xml:space="preserve"> – </w:t>
      </w:r>
      <w:r>
        <w:rPr>
          <w:sz w:val="26"/>
          <w:szCs w:val="26"/>
        </w:rPr>
        <w:t>353 479,9</w:t>
      </w:r>
      <w:r w:rsidRPr="005B126D">
        <w:rPr>
          <w:sz w:val="26"/>
          <w:szCs w:val="26"/>
        </w:rPr>
        <w:t xml:space="preserve"> тыс. руб., УКС – 93 470,6 тыс. руб.</w:t>
      </w:r>
    </w:p>
    <w:p w:rsidR="00BB6646" w:rsidRPr="0030197E" w:rsidRDefault="00BB6646" w:rsidP="00BB6646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EF5F6F">
        <w:rPr>
          <w:sz w:val="26"/>
          <w:szCs w:val="26"/>
        </w:rPr>
        <w:t>Управлением капитального строительства администрации города Новокузнецка в рамках указанного мероприятия предусмотрены бюджетные ассигнования на</w:t>
      </w:r>
      <w:r w:rsidRPr="006D4C6E">
        <w:rPr>
          <w:sz w:val="26"/>
          <w:szCs w:val="26"/>
        </w:rPr>
        <w:t xml:space="preserve"> строительство Южной автомагистрали г</w:t>
      </w:r>
      <w:proofErr w:type="gramStart"/>
      <w:r w:rsidRPr="006D4C6E">
        <w:rPr>
          <w:sz w:val="26"/>
          <w:szCs w:val="26"/>
        </w:rPr>
        <w:t>.Н</w:t>
      </w:r>
      <w:proofErr w:type="gramEnd"/>
      <w:r w:rsidRPr="006D4C6E">
        <w:rPr>
          <w:sz w:val="26"/>
          <w:szCs w:val="26"/>
        </w:rPr>
        <w:t>овокузнецка (3 этап</w:t>
      </w:r>
      <w:r>
        <w:rPr>
          <w:sz w:val="26"/>
          <w:szCs w:val="26"/>
        </w:rPr>
        <w:t>).</w:t>
      </w:r>
    </w:p>
    <w:p w:rsidR="00BB6646" w:rsidRPr="0030197E" w:rsidRDefault="00502A79" w:rsidP="00BB6646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proofErr w:type="spellStart"/>
      <w:r>
        <w:rPr>
          <w:sz w:val="26"/>
          <w:szCs w:val="26"/>
        </w:rPr>
        <w:t>УДКХиБ</w:t>
      </w:r>
      <w:r w:rsidR="00EC31E2">
        <w:rPr>
          <w:sz w:val="26"/>
          <w:szCs w:val="26"/>
        </w:rPr>
        <w:t>в</w:t>
      </w:r>
      <w:proofErr w:type="spellEnd"/>
      <w:r w:rsidR="00EC31E2">
        <w:rPr>
          <w:sz w:val="26"/>
          <w:szCs w:val="26"/>
        </w:rPr>
        <w:t xml:space="preserve"> 2024 </w:t>
      </w:r>
      <w:proofErr w:type="spellStart"/>
      <w:r w:rsidR="00EC31E2">
        <w:rPr>
          <w:sz w:val="26"/>
          <w:szCs w:val="26"/>
        </w:rPr>
        <w:t>году</w:t>
      </w:r>
      <w:proofErr w:type="gramStart"/>
      <w:r>
        <w:rPr>
          <w:sz w:val="26"/>
          <w:szCs w:val="26"/>
        </w:rPr>
        <w:t>,</w:t>
      </w:r>
      <w:r w:rsidR="00BB6646" w:rsidRPr="001D167E">
        <w:rPr>
          <w:sz w:val="26"/>
          <w:szCs w:val="26"/>
        </w:rPr>
        <w:t>в</w:t>
      </w:r>
      <w:proofErr w:type="spellEnd"/>
      <w:proofErr w:type="gramEnd"/>
      <w:r w:rsidR="00BB6646" w:rsidRPr="001D167E">
        <w:rPr>
          <w:sz w:val="26"/>
          <w:szCs w:val="26"/>
        </w:rPr>
        <w:t xml:space="preserve"> рамках указанного мероприятия</w:t>
      </w:r>
      <w:r>
        <w:rPr>
          <w:sz w:val="26"/>
          <w:szCs w:val="26"/>
        </w:rPr>
        <w:t>,</w:t>
      </w:r>
      <w:r w:rsidR="00BB6646" w:rsidRPr="001D167E">
        <w:rPr>
          <w:sz w:val="26"/>
          <w:szCs w:val="26"/>
        </w:rPr>
        <w:t xml:space="preserve"> предусмотрены бюджетные ассигнования на выполнение работ по ремонту автомобильных дорог общего пользования местного значения во в</w:t>
      </w:r>
      <w:r w:rsidR="00BB6646">
        <w:rPr>
          <w:sz w:val="26"/>
          <w:szCs w:val="26"/>
        </w:rPr>
        <w:t xml:space="preserve">сех районах города на </w:t>
      </w:r>
      <w:r w:rsidR="00EC31E2">
        <w:rPr>
          <w:sz w:val="26"/>
          <w:szCs w:val="26"/>
        </w:rPr>
        <w:t xml:space="preserve">сумму </w:t>
      </w:r>
      <w:r w:rsidR="00BB6646">
        <w:rPr>
          <w:sz w:val="26"/>
          <w:szCs w:val="26"/>
        </w:rPr>
        <w:t>238 984,0 тыс. руб.</w:t>
      </w:r>
    </w:p>
    <w:p w:rsidR="00BB6646" w:rsidRPr="006D4C6E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D4C6E">
        <w:rPr>
          <w:sz w:val="26"/>
          <w:szCs w:val="26"/>
        </w:rPr>
        <w:t>На капитальный ремонт автомобильных мостов города Новокузнецка предусматриваются средства федерального, областного и местного бюджета, в том числе на 2024 год – 1 249 671,1 тыс. руб., на 2025 год  – 1 142 188,5 тыс. руб., на 2026 год – 903 936,8 тыс. руб.</w:t>
      </w:r>
    </w:p>
    <w:p w:rsidR="00BB6646" w:rsidRPr="00627613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27613">
        <w:rPr>
          <w:sz w:val="26"/>
          <w:szCs w:val="26"/>
        </w:rPr>
        <w:t>Мероприятие 1. R2. «Региональный проект «Общесистемные меры развития дорожного хозяйства».</w:t>
      </w:r>
    </w:p>
    <w:p w:rsidR="00BB6646" w:rsidRDefault="00BB6646" w:rsidP="00BB664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57C10">
        <w:rPr>
          <w:rFonts w:eastAsiaTheme="minorHAnsi"/>
          <w:sz w:val="26"/>
          <w:szCs w:val="26"/>
          <w:lang w:eastAsia="en-US"/>
        </w:rPr>
        <w:t xml:space="preserve">Финансовое обеспечение мероприятия предусмотрено на условиях долевого </w:t>
      </w:r>
      <w:proofErr w:type="spellStart"/>
      <w:r w:rsidRPr="00857C10">
        <w:rPr>
          <w:rFonts w:eastAsiaTheme="minorHAnsi"/>
          <w:sz w:val="26"/>
          <w:szCs w:val="26"/>
          <w:lang w:eastAsia="en-US"/>
        </w:rPr>
        <w:t>финансированияиз</w:t>
      </w:r>
      <w:proofErr w:type="spellEnd"/>
      <w:r w:rsidRPr="00857C10">
        <w:rPr>
          <w:rFonts w:eastAsiaTheme="minorHAnsi"/>
          <w:sz w:val="26"/>
          <w:szCs w:val="26"/>
          <w:lang w:eastAsia="en-US"/>
        </w:rPr>
        <w:t xml:space="preserve"> федерального бюджета и бюджета Кемеровской области – </w:t>
      </w:r>
      <w:proofErr w:type="spellStart"/>
      <w:r w:rsidRPr="00857C10">
        <w:rPr>
          <w:rFonts w:eastAsiaTheme="minorHAnsi"/>
          <w:sz w:val="26"/>
          <w:szCs w:val="26"/>
          <w:lang w:eastAsia="en-US"/>
        </w:rPr>
        <w:t>Кузбассав</w:t>
      </w:r>
      <w:proofErr w:type="spellEnd"/>
      <w:r w:rsidRPr="00857C1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857C10">
        <w:rPr>
          <w:rFonts w:eastAsiaTheme="minorHAnsi"/>
          <w:sz w:val="26"/>
          <w:szCs w:val="26"/>
          <w:lang w:eastAsia="en-US"/>
        </w:rPr>
        <w:t>рамках</w:t>
      </w:r>
      <w:r w:rsidRPr="00BB3A1F">
        <w:rPr>
          <w:rFonts w:eastAsiaTheme="minorHAnsi"/>
          <w:sz w:val="26"/>
          <w:szCs w:val="26"/>
          <w:lang w:eastAsia="en-US"/>
        </w:rPr>
        <w:t>реализации</w:t>
      </w:r>
      <w:proofErr w:type="spellEnd"/>
      <w:r w:rsidRPr="00BB3A1F">
        <w:rPr>
          <w:rFonts w:eastAsiaTheme="minorHAnsi"/>
          <w:sz w:val="26"/>
          <w:szCs w:val="26"/>
          <w:lang w:eastAsia="en-US"/>
        </w:rPr>
        <w:t xml:space="preserve"> регионального проекта «Общесистемные меры развития дорожного хозяйства». </w:t>
      </w:r>
    </w:p>
    <w:p w:rsidR="00BB6646" w:rsidRPr="009433F4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792671">
        <w:rPr>
          <w:sz w:val="26"/>
          <w:szCs w:val="26"/>
        </w:rPr>
        <w:t xml:space="preserve">На реализацию мероприятия в 2024 – 2026 годах предусмотрены бюджетные ассигнования в сумме </w:t>
      </w:r>
      <w:r>
        <w:rPr>
          <w:sz w:val="26"/>
          <w:szCs w:val="26"/>
        </w:rPr>
        <w:t>278 231,3</w:t>
      </w:r>
      <w:r w:rsidRPr="00792671">
        <w:rPr>
          <w:sz w:val="26"/>
          <w:szCs w:val="26"/>
        </w:rPr>
        <w:t xml:space="preserve"> тыс. руб., в том числе:</w:t>
      </w:r>
    </w:p>
    <w:p w:rsidR="00BB6646" w:rsidRPr="00EF5F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C3D27">
        <w:rPr>
          <w:sz w:val="26"/>
          <w:szCs w:val="26"/>
        </w:rPr>
        <w:t xml:space="preserve">2024 год – </w:t>
      </w:r>
      <w:r>
        <w:rPr>
          <w:sz w:val="26"/>
          <w:szCs w:val="26"/>
        </w:rPr>
        <w:t>53 201,1</w:t>
      </w:r>
      <w:r w:rsidRPr="00EC3D27">
        <w:rPr>
          <w:sz w:val="26"/>
          <w:szCs w:val="26"/>
        </w:rPr>
        <w:t xml:space="preserve"> тыс. </w:t>
      </w:r>
      <w:proofErr w:type="spellStart"/>
      <w:r w:rsidRPr="00EC3D27">
        <w:rPr>
          <w:sz w:val="26"/>
          <w:szCs w:val="26"/>
        </w:rPr>
        <w:t>руб</w:t>
      </w:r>
      <w:proofErr w:type="spellEnd"/>
      <w:r w:rsidRPr="00EF5F6F">
        <w:rPr>
          <w:sz w:val="26"/>
          <w:szCs w:val="26"/>
        </w:rPr>
        <w:t xml:space="preserve">; </w:t>
      </w:r>
    </w:p>
    <w:p w:rsidR="00BB6646" w:rsidRPr="00EF5F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F5F6F">
        <w:rPr>
          <w:sz w:val="26"/>
          <w:szCs w:val="26"/>
        </w:rPr>
        <w:lastRenderedPageBreak/>
        <w:t xml:space="preserve">2025 год – </w:t>
      </w:r>
      <w:r>
        <w:rPr>
          <w:sz w:val="26"/>
          <w:szCs w:val="26"/>
        </w:rPr>
        <w:t>46 830,9</w:t>
      </w:r>
      <w:r w:rsidRPr="00EF5F6F">
        <w:rPr>
          <w:sz w:val="26"/>
          <w:szCs w:val="26"/>
        </w:rPr>
        <w:t xml:space="preserve"> тыс. руб.;</w:t>
      </w:r>
    </w:p>
    <w:p w:rsidR="00BB6646" w:rsidRPr="00EF5F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F5F6F">
        <w:rPr>
          <w:sz w:val="26"/>
          <w:szCs w:val="26"/>
        </w:rPr>
        <w:t>2026</w:t>
      </w:r>
      <w:r>
        <w:rPr>
          <w:sz w:val="26"/>
          <w:szCs w:val="26"/>
        </w:rPr>
        <w:t xml:space="preserve"> год </w:t>
      </w:r>
      <w:r w:rsidRPr="00EF5F6F">
        <w:rPr>
          <w:sz w:val="26"/>
          <w:szCs w:val="26"/>
        </w:rPr>
        <w:t xml:space="preserve">– </w:t>
      </w:r>
      <w:r>
        <w:rPr>
          <w:sz w:val="26"/>
          <w:szCs w:val="26"/>
        </w:rPr>
        <w:t>178 199,3</w:t>
      </w:r>
      <w:r w:rsidRPr="00EF5F6F">
        <w:rPr>
          <w:sz w:val="26"/>
          <w:szCs w:val="26"/>
        </w:rPr>
        <w:t xml:space="preserve"> тыс. руб. </w:t>
      </w:r>
    </w:p>
    <w:p w:rsidR="00BB6646" w:rsidRPr="00EF5F6F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EF5F6F">
        <w:rPr>
          <w:sz w:val="26"/>
          <w:szCs w:val="26"/>
        </w:rPr>
        <w:t>Бюджетные ассигнования предусмотрены за счет средств:</w:t>
      </w:r>
    </w:p>
    <w:p w:rsidR="00BB6646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F5F6F">
        <w:rPr>
          <w:sz w:val="26"/>
          <w:szCs w:val="26"/>
        </w:rPr>
        <w:t xml:space="preserve">федерального и областного бюджетов всего в сумме </w:t>
      </w:r>
      <w:r>
        <w:rPr>
          <w:sz w:val="26"/>
          <w:szCs w:val="26"/>
        </w:rPr>
        <w:t>250 408,2</w:t>
      </w:r>
      <w:r w:rsidRPr="00EF5F6F">
        <w:rPr>
          <w:sz w:val="26"/>
          <w:szCs w:val="26"/>
        </w:rPr>
        <w:t xml:space="preserve"> тыс. </w:t>
      </w:r>
      <w:proofErr w:type="spellStart"/>
      <w:r w:rsidRPr="00EF5F6F">
        <w:rPr>
          <w:sz w:val="26"/>
          <w:szCs w:val="26"/>
        </w:rPr>
        <w:t>руб</w:t>
      </w:r>
      <w:proofErr w:type="spellEnd"/>
      <w:r w:rsidRPr="00EF5F6F">
        <w:rPr>
          <w:sz w:val="26"/>
          <w:szCs w:val="26"/>
        </w:rPr>
        <w:t xml:space="preserve">; </w:t>
      </w:r>
    </w:p>
    <w:p w:rsidR="00BB6646" w:rsidRPr="00D81B6F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местного бюджета всего в сумме 27 823,1 тыс. руб. (софинансирование за счет </w:t>
      </w:r>
      <w:proofErr w:type="spellStart"/>
      <w:r>
        <w:rPr>
          <w:sz w:val="26"/>
          <w:szCs w:val="26"/>
        </w:rPr>
        <w:t>средст</w:t>
      </w:r>
      <w:proofErr w:type="spellEnd"/>
      <w:r>
        <w:rPr>
          <w:sz w:val="26"/>
          <w:szCs w:val="26"/>
        </w:rPr>
        <w:t xml:space="preserve"> местного бюджета составляет 10% ежегодно).</w:t>
      </w:r>
    </w:p>
    <w:p w:rsidR="00BB6646" w:rsidRPr="00627613" w:rsidRDefault="00BB6646" w:rsidP="00BB664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627613">
        <w:rPr>
          <w:sz w:val="26"/>
          <w:szCs w:val="26"/>
        </w:rPr>
        <w:t>По данному мероприятию запланировано выполнение работ по созданию</w:t>
      </w:r>
      <w:r w:rsidR="008D0CB9">
        <w:rPr>
          <w:sz w:val="26"/>
          <w:szCs w:val="26"/>
        </w:rPr>
        <w:t xml:space="preserve"> </w:t>
      </w:r>
      <w:r w:rsidRPr="00627613">
        <w:rPr>
          <w:rFonts w:eastAsiaTheme="minorHAnsi"/>
          <w:sz w:val="26"/>
          <w:szCs w:val="26"/>
          <w:lang w:eastAsia="en-US"/>
        </w:rPr>
        <w:t>интеллектуальной транспортной системы, предусматривающей автоматизацию процессов управления дорожным движением в городском округе.</w:t>
      </w:r>
    </w:p>
    <w:p w:rsidR="00BB6646" w:rsidRPr="00627613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27613">
        <w:rPr>
          <w:sz w:val="26"/>
          <w:szCs w:val="26"/>
        </w:rPr>
        <w:t xml:space="preserve">Исполнителем мероприятия является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627613">
        <w:rPr>
          <w:sz w:val="26"/>
          <w:szCs w:val="26"/>
        </w:rPr>
        <w:t>.</w:t>
      </w:r>
    </w:p>
    <w:p w:rsidR="00BB6646" w:rsidRPr="00627613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27613">
        <w:rPr>
          <w:sz w:val="26"/>
          <w:szCs w:val="26"/>
        </w:rPr>
        <w:t>В рамках муниципальной программы предусмотрены бюджетные ассигнования на реализацию трех отдельных мероприятий:</w:t>
      </w:r>
    </w:p>
    <w:p w:rsidR="00BB6646" w:rsidRPr="00627613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27613">
        <w:rPr>
          <w:sz w:val="26"/>
          <w:szCs w:val="26"/>
        </w:rPr>
        <w:t xml:space="preserve">1. </w:t>
      </w:r>
      <w:r w:rsidRPr="00627613">
        <w:rPr>
          <w:color w:val="000000"/>
          <w:sz w:val="26"/>
          <w:szCs w:val="26"/>
        </w:rPr>
        <w:t>«</w:t>
      </w:r>
      <w:r w:rsidRPr="00627613">
        <w:rPr>
          <w:sz w:val="26"/>
          <w:szCs w:val="26"/>
        </w:rPr>
        <w:t>Обращение с отходами производства и потребления».</w:t>
      </w:r>
    </w:p>
    <w:p w:rsidR="00BB6646" w:rsidRPr="00627613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27613">
        <w:rPr>
          <w:sz w:val="26"/>
          <w:szCs w:val="26"/>
        </w:rPr>
        <w:t>На реализацию мероприятия в 2024 – 2026 годах предусмотрены бюджетные ассигнования в сумме 22 383,0 тыс. руб. (2024 год – 19 383,0 тыс. руб., 2025 год – 3 000,0 тыс. руб., 2026 год – 0,0 тыс. руб.).</w:t>
      </w:r>
    </w:p>
    <w:p w:rsidR="00BB6646" w:rsidRPr="001A4C81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1A4C81">
        <w:rPr>
          <w:sz w:val="26"/>
          <w:szCs w:val="26"/>
        </w:rPr>
        <w:t>В рамках указанного мероприятия предусмотрены бюджетные ассигнования на оказание услуг по транспортировке, обработке, обезвреживанию, захоронению ТКО, а так же услуг по захоронению отходов с территории улично-дорожной сети, зон рекреации (парки, скверы, бульвары, и другие объекты), утилизация малоценной древесины.</w:t>
      </w:r>
    </w:p>
    <w:p w:rsidR="00BB6646" w:rsidRPr="001A4C81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1A4C81">
        <w:rPr>
          <w:sz w:val="26"/>
          <w:szCs w:val="26"/>
        </w:rPr>
        <w:t xml:space="preserve">Исполнителем мероприятия является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1A4C81">
        <w:rPr>
          <w:sz w:val="26"/>
          <w:szCs w:val="26"/>
        </w:rPr>
        <w:t>.</w:t>
      </w:r>
    </w:p>
    <w:p w:rsidR="00BB6646" w:rsidRPr="006437D9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43258">
        <w:rPr>
          <w:sz w:val="26"/>
          <w:szCs w:val="26"/>
        </w:rPr>
        <w:t>2. «Обеспечение функционирования Управления по реализации муниципальной программы и осуществлению отдельных видов муниципального контроля в границах Новокузнецкого городского округа».</w:t>
      </w:r>
    </w:p>
    <w:p w:rsidR="00BB6646" w:rsidRPr="00C25DF1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6437D9">
        <w:rPr>
          <w:sz w:val="26"/>
          <w:szCs w:val="26"/>
        </w:rPr>
        <w:t>На реализацию мероприятия в 2024 – 2026 годах предусмотрены бюджетные ассигнования в сумме 179</w:t>
      </w:r>
      <w:r>
        <w:rPr>
          <w:sz w:val="26"/>
          <w:szCs w:val="26"/>
        </w:rPr>
        <w:t> 630,3</w:t>
      </w:r>
      <w:r w:rsidRPr="006437D9">
        <w:rPr>
          <w:sz w:val="26"/>
          <w:szCs w:val="26"/>
        </w:rPr>
        <w:t xml:space="preserve"> тыс. руб., из них в 2024 году – </w:t>
      </w:r>
      <w:r>
        <w:rPr>
          <w:sz w:val="26"/>
          <w:szCs w:val="26"/>
        </w:rPr>
        <w:t>61 070,9</w:t>
      </w:r>
      <w:r w:rsidRPr="006437D9">
        <w:rPr>
          <w:sz w:val="26"/>
          <w:szCs w:val="26"/>
        </w:rPr>
        <w:t xml:space="preserve"> тыс. руб., в 2025 </w:t>
      </w:r>
      <w:r w:rsidRPr="00C25DF1">
        <w:rPr>
          <w:sz w:val="26"/>
          <w:szCs w:val="26"/>
        </w:rPr>
        <w:t>году – 59 313,2 тыс. руб., в 2026 году – 59 246,2 тыс. руб.</w:t>
      </w:r>
    </w:p>
    <w:p w:rsidR="00BB6646" w:rsidRPr="00C25DF1" w:rsidRDefault="00BB6646" w:rsidP="00BB6646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25DF1">
        <w:rPr>
          <w:sz w:val="26"/>
          <w:szCs w:val="26"/>
        </w:rPr>
        <w:t xml:space="preserve">Денежные средства предусмотрены </w:t>
      </w:r>
      <w:proofErr w:type="gramStart"/>
      <w:r w:rsidRPr="00C25DF1">
        <w:rPr>
          <w:sz w:val="26"/>
          <w:szCs w:val="26"/>
        </w:rPr>
        <w:t>на</w:t>
      </w:r>
      <w:proofErr w:type="gramEnd"/>
      <w:r w:rsidRPr="00C25DF1">
        <w:rPr>
          <w:sz w:val="26"/>
          <w:szCs w:val="26"/>
        </w:rPr>
        <w:t>:</w:t>
      </w:r>
    </w:p>
    <w:p w:rsidR="00BB6646" w:rsidRPr="00C25DF1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25DF1">
        <w:rPr>
          <w:sz w:val="26"/>
          <w:szCs w:val="26"/>
        </w:rPr>
        <w:t xml:space="preserve">содержание Управления дорожно-коммунального хозяйства и благоустройства, в том числе на фонд оплаты труда в размере </w:t>
      </w:r>
      <w:r>
        <w:rPr>
          <w:sz w:val="26"/>
          <w:szCs w:val="26"/>
        </w:rPr>
        <w:t>71 390,6</w:t>
      </w:r>
      <w:r w:rsidRPr="00C25DF1">
        <w:rPr>
          <w:sz w:val="26"/>
          <w:szCs w:val="26"/>
        </w:rPr>
        <w:t xml:space="preserve"> тыс. руб. </w:t>
      </w:r>
      <w:r w:rsidRPr="00627613">
        <w:rPr>
          <w:sz w:val="26"/>
          <w:szCs w:val="26"/>
        </w:rPr>
        <w:t xml:space="preserve">(2024 год – </w:t>
      </w:r>
      <w:r>
        <w:rPr>
          <w:sz w:val="26"/>
          <w:szCs w:val="26"/>
        </w:rPr>
        <w:t>24 991,0</w:t>
      </w:r>
      <w:r w:rsidRPr="00627613">
        <w:rPr>
          <w:sz w:val="26"/>
          <w:szCs w:val="26"/>
        </w:rPr>
        <w:t xml:space="preserve"> тыс. руб., 2025 год – </w:t>
      </w:r>
      <w:r>
        <w:rPr>
          <w:sz w:val="26"/>
          <w:szCs w:val="26"/>
        </w:rPr>
        <w:t xml:space="preserve">23 233,3 </w:t>
      </w:r>
      <w:r w:rsidRPr="00627613">
        <w:rPr>
          <w:sz w:val="26"/>
          <w:szCs w:val="26"/>
        </w:rPr>
        <w:t xml:space="preserve">тыс. руб., 2026 год – </w:t>
      </w:r>
      <w:r>
        <w:rPr>
          <w:sz w:val="26"/>
          <w:szCs w:val="26"/>
        </w:rPr>
        <w:t>23 166,3</w:t>
      </w:r>
      <w:r w:rsidRPr="00627613">
        <w:rPr>
          <w:sz w:val="26"/>
          <w:szCs w:val="26"/>
        </w:rPr>
        <w:t xml:space="preserve"> тыс. руб.).</w:t>
      </w:r>
    </w:p>
    <w:p w:rsidR="00BB6646" w:rsidRPr="00C0275A" w:rsidRDefault="00BB6646" w:rsidP="00BB6646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25DF1">
        <w:rPr>
          <w:sz w:val="26"/>
          <w:szCs w:val="26"/>
        </w:rPr>
        <w:t>субсиди</w:t>
      </w:r>
      <w:r w:rsidR="00674831">
        <w:rPr>
          <w:sz w:val="26"/>
          <w:szCs w:val="26"/>
        </w:rPr>
        <w:t>ю</w:t>
      </w:r>
      <w:r w:rsidRPr="00C25DF1">
        <w:rPr>
          <w:sz w:val="26"/>
          <w:szCs w:val="26"/>
        </w:rPr>
        <w:t xml:space="preserve"> МБУ «Дирекция дорожно-коммунального хозяйства и благоустройства»</w:t>
      </w:r>
      <w:r w:rsidRPr="00C0275A">
        <w:rPr>
          <w:sz w:val="26"/>
          <w:szCs w:val="26"/>
        </w:rPr>
        <w:t xml:space="preserve"> на возмещение нормативных затрат учреждения связанных с оказанием им, в соответствии с муниципальным заданием, муниципальных услуг (выполнением работ), в том числе на фонд оплаты труда в размере 36 079,9 тыс. руб. ежегодно. </w:t>
      </w:r>
    </w:p>
    <w:p w:rsidR="00BB6646" w:rsidRPr="009E213B" w:rsidRDefault="00BB6646" w:rsidP="00BB6646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9E213B">
        <w:rPr>
          <w:sz w:val="26"/>
          <w:szCs w:val="26"/>
        </w:rPr>
        <w:t>3. «Обеспечение безопасности дорожного движения в городе Новокузнецке».</w:t>
      </w:r>
    </w:p>
    <w:p w:rsidR="00BB6646" w:rsidRPr="009E213B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r w:rsidRPr="009E213B">
        <w:rPr>
          <w:sz w:val="26"/>
          <w:szCs w:val="26"/>
        </w:rPr>
        <w:t xml:space="preserve">Исполнителями работ по данному мероприятию являются </w:t>
      </w:r>
      <w:proofErr w:type="spellStart"/>
      <w:r w:rsidR="00502A79">
        <w:rPr>
          <w:sz w:val="26"/>
          <w:szCs w:val="26"/>
        </w:rPr>
        <w:t>УДКХиБ</w:t>
      </w:r>
      <w:proofErr w:type="spellEnd"/>
      <w:r w:rsidRPr="009E213B">
        <w:rPr>
          <w:sz w:val="26"/>
          <w:szCs w:val="26"/>
        </w:rPr>
        <w:t xml:space="preserve"> и </w:t>
      </w:r>
      <w:r w:rsidRPr="006A00D5">
        <w:rPr>
          <w:sz w:val="26"/>
          <w:szCs w:val="26"/>
        </w:rPr>
        <w:t>Управление капитального строительства администрации города Новокузнецка.</w:t>
      </w:r>
    </w:p>
    <w:p w:rsidR="00BB6646" w:rsidRPr="006A00D5" w:rsidRDefault="00BB6646" w:rsidP="00BB6646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9503CD">
        <w:rPr>
          <w:sz w:val="26"/>
          <w:szCs w:val="26"/>
        </w:rPr>
        <w:t xml:space="preserve">На реализацию мероприятия в 2024 – 2026 годах предусмотрены бюджетные ассигнования в </w:t>
      </w:r>
      <w:r w:rsidR="00674831">
        <w:rPr>
          <w:sz w:val="26"/>
          <w:szCs w:val="26"/>
        </w:rPr>
        <w:t xml:space="preserve">сумме </w:t>
      </w:r>
      <w:r>
        <w:rPr>
          <w:sz w:val="26"/>
          <w:szCs w:val="26"/>
        </w:rPr>
        <w:t>773 941,</w:t>
      </w:r>
      <w:r w:rsidRPr="006A00D5">
        <w:rPr>
          <w:sz w:val="26"/>
          <w:szCs w:val="26"/>
        </w:rPr>
        <w:t xml:space="preserve">5 тыс. руб., из них в 2024 году – 177 160,6 тыс. руб. (в т.ч. средства областного бюджета 45 000,0 тыс. руб.), в 2025 году – 334 626,2 тыс. руб. (в т.ч. средства областного бюджета 45 000,0 тыс. руб.), в 2026 году – 262 154,7 тыс. руб. </w:t>
      </w:r>
      <w:proofErr w:type="gramEnd"/>
    </w:p>
    <w:p w:rsidR="00BB6646" w:rsidRPr="006A00D5" w:rsidRDefault="00BB6646" w:rsidP="00BB664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6A00D5">
        <w:rPr>
          <w:sz w:val="26"/>
          <w:szCs w:val="26"/>
        </w:rPr>
        <w:lastRenderedPageBreak/>
        <w:t>Денежные средства будут направлены</w:t>
      </w:r>
      <w:r w:rsidRPr="006A00D5">
        <w:rPr>
          <w:rFonts w:eastAsiaTheme="minorHAnsi"/>
          <w:sz w:val="26"/>
          <w:szCs w:val="26"/>
          <w:lang w:eastAsia="en-US"/>
        </w:rPr>
        <w:t xml:space="preserve"> на выполнение работ по текущему содержанию, приобретени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6A00D5">
        <w:rPr>
          <w:rFonts w:eastAsiaTheme="minorHAnsi"/>
          <w:sz w:val="26"/>
          <w:szCs w:val="26"/>
          <w:lang w:eastAsia="en-US"/>
        </w:rPr>
        <w:t xml:space="preserve"> и установк</w:t>
      </w:r>
      <w:r>
        <w:rPr>
          <w:rFonts w:eastAsiaTheme="minorHAnsi"/>
          <w:sz w:val="26"/>
          <w:szCs w:val="26"/>
          <w:lang w:eastAsia="en-US"/>
        </w:rPr>
        <w:t>у</w:t>
      </w:r>
      <w:r w:rsidRPr="006A00D5">
        <w:rPr>
          <w:rFonts w:eastAsiaTheme="minorHAnsi"/>
          <w:sz w:val="26"/>
          <w:szCs w:val="26"/>
          <w:lang w:eastAsia="en-US"/>
        </w:rPr>
        <w:t xml:space="preserve"> новых светофорных объектов, дорожных знаков; нанесение </w:t>
      </w:r>
      <w:r>
        <w:rPr>
          <w:rFonts w:eastAsiaTheme="minorHAnsi"/>
          <w:sz w:val="26"/>
          <w:szCs w:val="26"/>
          <w:lang w:eastAsia="en-US"/>
        </w:rPr>
        <w:t xml:space="preserve">дорожной разметки </w:t>
      </w:r>
      <w:r w:rsidRPr="006A00D5">
        <w:rPr>
          <w:rFonts w:eastAsiaTheme="minorHAnsi"/>
          <w:sz w:val="26"/>
          <w:szCs w:val="26"/>
          <w:lang w:eastAsia="en-US"/>
        </w:rPr>
        <w:t xml:space="preserve">на </w:t>
      </w:r>
      <w:r>
        <w:rPr>
          <w:rFonts w:eastAsiaTheme="minorHAnsi"/>
          <w:sz w:val="26"/>
          <w:szCs w:val="26"/>
          <w:lang w:eastAsia="en-US"/>
        </w:rPr>
        <w:t>автом</w:t>
      </w:r>
      <w:r w:rsidR="00674831"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>бильных дорогах общего пользования местного значения</w:t>
      </w:r>
      <w:r w:rsidRPr="006A00D5">
        <w:rPr>
          <w:rFonts w:eastAsiaTheme="minorHAnsi"/>
          <w:sz w:val="26"/>
          <w:szCs w:val="26"/>
          <w:lang w:eastAsia="en-US"/>
        </w:rPr>
        <w:t>; техобслуживание средств</w:t>
      </w:r>
      <w:r>
        <w:rPr>
          <w:rFonts w:eastAsiaTheme="minorHAnsi"/>
          <w:sz w:val="26"/>
          <w:szCs w:val="26"/>
          <w:lang w:eastAsia="en-US"/>
        </w:rPr>
        <w:t xml:space="preserve"> организации дорожного движения, разработку проектно-сметной документации и проведение государственной экспертизы проектно- сметной документации по о</w:t>
      </w:r>
      <w:r w:rsidRPr="00440E4E">
        <w:rPr>
          <w:rFonts w:eastAsiaTheme="minorHAnsi"/>
          <w:sz w:val="26"/>
          <w:szCs w:val="26"/>
          <w:lang w:eastAsia="en-US"/>
        </w:rPr>
        <w:t>бъект</w:t>
      </w:r>
      <w:r>
        <w:rPr>
          <w:rFonts w:eastAsiaTheme="minorHAnsi"/>
          <w:sz w:val="26"/>
          <w:szCs w:val="26"/>
          <w:lang w:eastAsia="en-US"/>
        </w:rPr>
        <w:t>ам капитального строительства.</w:t>
      </w:r>
      <w:proofErr w:type="gramEnd"/>
    </w:p>
    <w:p w:rsidR="00DE67D3" w:rsidRPr="008A4C7B" w:rsidRDefault="00DE67D3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E67D3" w:rsidRPr="00F42605" w:rsidRDefault="00DE67D3" w:rsidP="00DE67D3">
      <w:pPr>
        <w:pStyle w:val="af1"/>
        <w:numPr>
          <w:ilvl w:val="0"/>
          <w:numId w:val="30"/>
        </w:numPr>
        <w:spacing w:line="276" w:lineRule="auto"/>
        <w:jc w:val="center"/>
        <w:rPr>
          <w:b/>
          <w:sz w:val="26"/>
          <w:szCs w:val="26"/>
        </w:rPr>
      </w:pPr>
      <w:r w:rsidRPr="00F42605">
        <w:rPr>
          <w:b/>
          <w:sz w:val="26"/>
          <w:szCs w:val="26"/>
        </w:rPr>
        <w:t xml:space="preserve">Муниципальная программа </w:t>
      </w:r>
      <w:r w:rsidRPr="00F42605">
        <w:rPr>
          <w:sz w:val="26"/>
          <w:szCs w:val="26"/>
          <w:lang w:eastAsia="en-US"/>
        </w:rPr>
        <w:t>«</w:t>
      </w:r>
      <w:r w:rsidRPr="00F42605">
        <w:rPr>
          <w:b/>
          <w:sz w:val="26"/>
          <w:szCs w:val="26"/>
        </w:rPr>
        <w:t>Развитие жилищно-коммунального хозяйства города Новокузнецка»</w:t>
      </w:r>
    </w:p>
    <w:p w:rsidR="00DE67D3" w:rsidRPr="008A4C7B" w:rsidRDefault="00DE67D3" w:rsidP="00DE67D3">
      <w:pPr>
        <w:pStyle w:val="af1"/>
        <w:spacing w:line="276" w:lineRule="auto"/>
        <w:ind w:left="927"/>
        <w:rPr>
          <w:b/>
          <w:sz w:val="26"/>
          <w:szCs w:val="26"/>
          <w:highlight w:val="yellow"/>
        </w:rPr>
      </w:pPr>
    </w:p>
    <w:p w:rsidR="0072072C" w:rsidRPr="00A10463" w:rsidRDefault="0072072C" w:rsidP="0072072C">
      <w:pPr>
        <w:spacing w:line="276" w:lineRule="auto"/>
        <w:ind w:firstLine="567"/>
        <w:jc w:val="both"/>
        <w:rPr>
          <w:sz w:val="26"/>
          <w:szCs w:val="26"/>
        </w:rPr>
      </w:pPr>
      <w:r w:rsidRPr="00A10463">
        <w:rPr>
          <w:sz w:val="26"/>
          <w:szCs w:val="26"/>
        </w:rPr>
        <w:t xml:space="preserve">Муниципальная программа </w:t>
      </w:r>
      <w:r w:rsidRPr="00A10463">
        <w:rPr>
          <w:sz w:val="26"/>
          <w:szCs w:val="26"/>
          <w:lang w:eastAsia="en-US"/>
        </w:rPr>
        <w:t>«</w:t>
      </w:r>
      <w:r w:rsidRPr="00A10463">
        <w:rPr>
          <w:sz w:val="26"/>
          <w:szCs w:val="26"/>
        </w:rPr>
        <w:t>Развитие жилищно-коммунального хозяйства города Новокузнецка» утверждена постановлением администрации г</w:t>
      </w:r>
      <w:proofErr w:type="gramStart"/>
      <w:r w:rsidRPr="00A10463">
        <w:rPr>
          <w:sz w:val="26"/>
          <w:szCs w:val="26"/>
        </w:rPr>
        <w:t>.Н</w:t>
      </w:r>
      <w:proofErr w:type="gramEnd"/>
      <w:r w:rsidRPr="00A10463">
        <w:rPr>
          <w:sz w:val="26"/>
          <w:szCs w:val="26"/>
        </w:rPr>
        <w:t>овокузнецка от 22.12.2014 №201.</w:t>
      </w:r>
    </w:p>
    <w:p w:rsidR="0072072C" w:rsidRPr="00A10463" w:rsidRDefault="0072072C" w:rsidP="0072072C">
      <w:pPr>
        <w:spacing w:line="276" w:lineRule="auto"/>
        <w:ind w:firstLine="567"/>
        <w:jc w:val="both"/>
        <w:rPr>
          <w:sz w:val="26"/>
          <w:szCs w:val="26"/>
        </w:rPr>
      </w:pPr>
      <w:r w:rsidRPr="00A10463">
        <w:rPr>
          <w:sz w:val="26"/>
          <w:szCs w:val="26"/>
        </w:rPr>
        <w:t xml:space="preserve">Разработчик </w:t>
      </w:r>
      <w:r w:rsidR="003775F0">
        <w:rPr>
          <w:sz w:val="26"/>
          <w:szCs w:val="26"/>
        </w:rPr>
        <w:t>и о</w:t>
      </w:r>
      <w:r w:rsidR="003775F0" w:rsidRPr="00A10463">
        <w:rPr>
          <w:sz w:val="26"/>
          <w:szCs w:val="26"/>
        </w:rPr>
        <w:t>тветственный исполнитель (координатор)</w:t>
      </w:r>
      <w:r w:rsidR="008D0CB9">
        <w:rPr>
          <w:sz w:val="26"/>
          <w:szCs w:val="26"/>
        </w:rPr>
        <w:t xml:space="preserve"> </w:t>
      </w:r>
      <w:r w:rsidRPr="00A10463">
        <w:rPr>
          <w:sz w:val="26"/>
          <w:szCs w:val="26"/>
        </w:rPr>
        <w:t>муниципальной программы – Комитет жилищно-коммунального хозяйства города Новокузнецка</w:t>
      </w:r>
      <w:r w:rsidR="003775F0">
        <w:rPr>
          <w:sz w:val="26"/>
          <w:szCs w:val="26"/>
        </w:rPr>
        <w:t xml:space="preserve"> (далее - </w:t>
      </w:r>
      <w:r w:rsidR="003775F0" w:rsidRPr="00A42CFA">
        <w:rPr>
          <w:sz w:val="26"/>
          <w:szCs w:val="26"/>
        </w:rPr>
        <w:t>Комитет ЖКХ</w:t>
      </w:r>
      <w:r w:rsidR="003775F0">
        <w:rPr>
          <w:sz w:val="26"/>
          <w:szCs w:val="26"/>
        </w:rPr>
        <w:t>)</w:t>
      </w:r>
      <w:r w:rsidRPr="00A10463">
        <w:rPr>
          <w:sz w:val="26"/>
          <w:szCs w:val="26"/>
        </w:rPr>
        <w:t>, соисполнитель - муниципальное бюджетное учреждение «Дирекция ЖКХ».</w:t>
      </w:r>
    </w:p>
    <w:p w:rsidR="0072072C" w:rsidRPr="00A10463" w:rsidRDefault="0072072C" w:rsidP="0072072C">
      <w:pPr>
        <w:spacing w:line="276" w:lineRule="auto"/>
        <w:ind w:firstLine="567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В целях создания условий для поддержания жилищно-коммунального хозяйства города Новокузнецка в надлежащем состоянии и обеспечения населения доступными и качественными жилищ</w:t>
      </w:r>
      <w:r>
        <w:rPr>
          <w:sz w:val="26"/>
          <w:szCs w:val="26"/>
        </w:rPr>
        <w:t>но-коммунальными услугами в 2024 – 2026</w:t>
      </w:r>
      <w:r w:rsidRPr="00A10463">
        <w:rPr>
          <w:sz w:val="26"/>
          <w:szCs w:val="26"/>
        </w:rPr>
        <w:t xml:space="preserve"> годах предусмотрены бюджетные ассигнования на реализацию муниципальной программы в сумме </w:t>
      </w:r>
      <w:r>
        <w:rPr>
          <w:sz w:val="26"/>
          <w:szCs w:val="26"/>
        </w:rPr>
        <w:t>10 836 952,4</w:t>
      </w:r>
      <w:r w:rsidRPr="00A10463">
        <w:rPr>
          <w:sz w:val="26"/>
          <w:szCs w:val="26"/>
        </w:rPr>
        <w:t xml:space="preserve"> тыс</w:t>
      </w:r>
      <w:proofErr w:type="gramStart"/>
      <w:r w:rsidRPr="00A10463">
        <w:rPr>
          <w:sz w:val="26"/>
          <w:szCs w:val="26"/>
        </w:rPr>
        <w:t>.р</w:t>
      </w:r>
      <w:proofErr w:type="gramEnd"/>
      <w:r w:rsidRPr="00A10463">
        <w:rPr>
          <w:sz w:val="26"/>
          <w:szCs w:val="26"/>
        </w:rPr>
        <w:t xml:space="preserve">уб. </w:t>
      </w:r>
    </w:p>
    <w:p w:rsidR="0072072C" w:rsidRPr="00A10463" w:rsidRDefault="0072072C" w:rsidP="0072072C">
      <w:pPr>
        <w:spacing w:line="276" w:lineRule="auto"/>
        <w:ind w:firstLine="567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Пл</w:t>
      </w:r>
      <w:r>
        <w:rPr>
          <w:sz w:val="26"/>
          <w:szCs w:val="26"/>
        </w:rPr>
        <w:t>анируемые расходы бюджета в 2024 – 2026</w:t>
      </w:r>
      <w:r w:rsidRPr="00A10463">
        <w:rPr>
          <w:sz w:val="26"/>
          <w:szCs w:val="26"/>
        </w:rPr>
        <w:t xml:space="preserve"> годах приведены  в таблице:</w:t>
      </w:r>
    </w:p>
    <w:p w:rsidR="0072072C" w:rsidRPr="00A10463" w:rsidRDefault="0072072C" w:rsidP="0072072C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275"/>
        <w:gridCol w:w="1276"/>
        <w:gridCol w:w="1276"/>
      </w:tblGrid>
      <w:tr w:rsidR="0072072C" w:rsidRPr="00A10463" w:rsidTr="003775F0">
        <w:trPr>
          <w:cantSplit/>
          <w:trHeight w:val="20"/>
          <w:tblHeader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A10463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A10463">
              <w:rPr>
                <w:color w:val="000000"/>
                <w:sz w:val="22"/>
                <w:szCs w:val="22"/>
                <w:lang w:eastAsia="en-US"/>
              </w:rPr>
              <w:t xml:space="preserve">Бюджетные ассигнования, предусмотренные на реализацию муниципальной программы по годам, </w:t>
            </w:r>
          </w:p>
          <w:p w:rsidR="0072072C" w:rsidRPr="00A10463" w:rsidRDefault="0072072C" w:rsidP="0072072C">
            <w:pPr>
              <w:spacing w:line="276" w:lineRule="auto"/>
              <w:jc w:val="center"/>
              <w:rPr>
                <w:lang w:eastAsia="en-US"/>
              </w:rPr>
            </w:pPr>
            <w:r w:rsidRPr="00A10463">
              <w:rPr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  <w:r w:rsidRPr="00A10463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</w:t>
            </w:r>
            <w:r w:rsidRPr="00A10463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</w:t>
            </w:r>
            <w:r w:rsidRPr="00A10463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</w:rPr>
              <w:t xml:space="preserve">Муниципальная программа </w:t>
            </w:r>
            <w:r w:rsidRPr="00A10463">
              <w:rPr>
                <w:sz w:val="22"/>
                <w:szCs w:val="22"/>
                <w:lang w:eastAsia="en-US"/>
              </w:rPr>
              <w:t>«</w:t>
            </w:r>
            <w:r w:rsidRPr="00A10463">
              <w:rPr>
                <w:sz w:val="22"/>
                <w:szCs w:val="22"/>
              </w:rPr>
              <w:t>Развитие жилищно-коммунального хозяйства города Новокузнецка</w:t>
            </w:r>
            <w:r w:rsidRPr="00A10463">
              <w:rPr>
                <w:sz w:val="22"/>
                <w:szCs w:val="22"/>
                <w:lang w:eastAsia="en-US"/>
              </w:rPr>
              <w:t>»</w:t>
            </w:r>
            <w:r w:rsidRPr="00A10463">
              <w:rPr>
                <w:sz w:val="22"/>
                <w:szCs w:val="22"/>
              </w:rPr>
              <w:t>,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lang w:eastAsia="en-US"/>
              </w:rPr>
            </w:pPr>
            <w:r w:rsidRPr="00A42CFA">
              <w:rPr>
                <w:sz w:val="22"/>
                <w:szCs w:val="22"/>
                <w:lang w:eastAsia="en-US"/>
              </w:rPr>
              <w:t>3 664 685,0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3 562 608,6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3 609 658,8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</w:rPr>
              <w:t xml:space="preserve">Отдельное мероприятие </w:t>
            </w:r>
            <w:r w:rsidRPr="00A10463">
              <w:rPr>
                <w:sz w:val="22"/>
                <w:szCs w:val="22"/>
                <w:lang w:eastAsia="en-US"/>
              </w:rPr>
              <w:t>«</w:t>
            </w:r>
            <w:r w:rsidRPr="00A10463">
              <w:rPr>
                <w:sz w:val="22"/>
                <w:szCs w:val="22"/>
              </w:rPr>
              <w:t xml:space="preserve">Возмещение недополученных доходов, связанных с реализацией товаров (услуг)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</w:t>
            </w:r>
            <w:proofErr w:type="spellStart"/>
            <w:r w:rsidRPr="00A10463">
              <w:rPr>
                <w:sz w:val="22"/>
                <w:szCs w:val="22"/>
              </w:rPr>
              <w:t>топлива</w:t>
            </w:r>
            <w:proofErr w:type="gramStart"/>
            <w:r w:rsidRPr="00A10463">
              <w:rPr>
                <w:sz w:val="22"/>
                <w:szCs w:val="22"/>
              </w:rPr>
              <w:t>,с</w:t>
            </w:r>
            <w:proofErr w:type="gramEnd"/>
            <w:r w:rsidRPr="00A10463">
              <w:rPr>
                <w:sz w:val="22"/>
                <w:szCs w:val="22"/>
              </w:rPr>
              <w:t>жиженного</w:t>
            </w:r>
            <w:proofErr w:type="spellEnd"/>
            <w:r w:rsidRPr="00A10463">
              <w:rPr>
                <w:sz w:val="22"/>
                <w:szCs w:val="22"/>
              </w:rPr>
              <w:t xml:space="preserve"> газа, возникающих в результате установления льготных цен (тарифов)»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3 461 676,8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3 461 676,8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3 461 676,8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</w:pPr>
            <w:r w:rsidRPr="00A10463">
              <w:rPr>
                <w:sz w:val="22"/>
                <w:szCs w:val="22"/>
                <w:lang w:eastAsia="en-US"/>
              </w:rPr>
              <w:t>Подпрограмма 2«Жилищное хозяйство и капитальный ремонт жилого фонда»,</w:t>
            </w:r>
          </w:p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57 716,4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7 506,0</w:t>
            </w:r>
          </w:p>
        </w:tc>
      </w:tr>
      <w:tr w:rsidR="0072072C" w:rsidRPr="00A10463" w:rsidTr="003775F0">
        <w:trPr>
          <w:cantSplit/>
          <w:trHeight w:val="4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  <w:lang w:eastAsia="en-US"/>
              </w:rPr>
              <w:t>Основное мероприятие 1 "Снос аварийных домов"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33 053,1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2072C" w:rsidRPr="00A10463" w:rsidTr="003775F0">
        <w:trPr>
          <w:cantSplit/>
          <w:trHeight w:val="69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F50941">
              <w:rPr>
                <w:sz w:val="22"/>
                <w:szCs w:val="22"/>
                <w:lang w:eastAsia="en-US"/>
              </w:rPr>
              <w:lastRenderedPageBreak/>
              <w:t>Основное мероприятие</w:t>
            </w:r>
            <w:r>
              <w:rPr>
                <w:sz w:val="22"/>
                <w:szCs w:val="22"/>
                <w:lang w:eastAsia="en-US"/>
              </w:rPr>
              <w:t xml:space="preserve"> 2</w:t>
            </w:r>
            <w:r w:rsidRPr="00F50941">
              <w:rPr>
                <w:sz w:val="22"/>
                <w:szCs w:val="22"/>
                <w:lang w:eastAsia="en-US"/>
              </w:rPr>
              <w:t xml:space="preserve">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  <w:lang w:eastAsia="en-US"/>
              </w:rPr>
              <w:t>Основное мероприятие 3 «Реализация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 w:rsidRPr="00A42CFA">
              <w:rPr>
                <w:color w:val="000000"/>
                <w:sz w:val="22"/>
                <w:szCs w:val="22"/>
              </w:rPr>
              <w:t>19 663,3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 w:rsidRPr="00A42CFA">
              <w:rPr>
                <w:color w:val="000000"/>
                <w:sz w:val="22"/>
                <w:szCs w:val="22"/>
              </w:rPr>
              <w:t>10 000,0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 w:rsidRPr="00A42CFA">
              <w:rPr>
                <w:color w:val="000000"/>
                <w:sz w:val="22"/>
                <w:szCs w:val="22"/>
              </w:rPr>
              <w:t>7 506,2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b/>
                <w:lang w:eastAsia="en-US"/>
              </w:rPr>
            </w:pPr>
            <w:r w:rsidRPr="00A10463">
              <w:rPr>
                <w:sz w:val="22"/>
                <w:szCs w:val="22"/>
                <w:lang w:eastAsia="en-US"/>
              </w:rPr>
              <w:t>Подпрограмма 3«Обеспечение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гражданам»,</w:t>
            </w:r>
            <w:r w:rsidRPr="00A10463">
              <w:rPr>
                <w:sz w:val="22"/>
                <w:szCs w:val="22"/>
              </w:rPr>
              <w:t xml:space="preserve">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48 153,5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49 544,0</w:t>
            </w:r>
          </w:p>
        </w:tc>
      </w:tr>
      <w:tr w:rsidR="0072072C" w:rsidRPr="00A10463" w:rsidTr="003775F0">
        <w:trPr>
          <w:cantSplit/>
          <w:trHeight w:val="31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  <w:lang w:eastAsia="en-US"/>
              </w:rPr>
              <w:t>Основное мероприятие 6 «Возмещение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21 706,2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24 544,0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proofErr w:type="gramStart"/>
            <w:r w:rsidRPr="00A10463">
              <w:rPr>
                <w:sz w:val="22"/>
                <w:szCs w:val="22"/>
                <w:lang w:eastAsia="en-US"/>
              </w:rPr>
              <w:t>Основное мероприятие 7 «Возмещение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поддержки»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26 447,3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25 000,0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</w:pPr>
            <w:r w:rsidRPr="00A10463">
              <w:rPr>
                <w:sz w:val="22"/>
                <w:szCs w:val="22"/>
                <w:lang w:eastAsia="en-US"/>
              </w:rPr>
              <w:t>Подпрограмма 4</w:t>
            </w:r>
            <w:r w:rsidRPr="00A10463">
              <w:rPr>
                <w:b/>
                <w:sz w:val="22"/>
                <w:szCs w:val="22"/>
                <w:lang w:eastAsia="en-US"/>
              </w:rPr>
              <w:t xml:space="preserve"> «</w:t>
            </w:r>
            <w:r w:rsidRPr="00A10463">
              <w:rPr>
                <w:sz w:val="22"/>
                <w:szCs w:val="22"/>
                <w:lang w:eastAsia="en-US"/>
              </w:rPr>
              <w:t>Обеспечение реализации муниципальной программы «Развитие жилищно-коммунального хозяйства города Новокузнецка»</w:t>
            </w:r>
            <w:r w:rsidRPr="00A10463">
              <w:rPr>
                <w:sz w:val="22"/>
                <w:szCs w:val="22"/>
              </w:rPr>
              <w:t>,</w:t>
            </w:r>
          </w:p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A1046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97 138,3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90 931,8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90 931,8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  <w:lang w:eastAsia="en-US"/>
              </w:rPr>
              <w:t>Основное мероприятие 1 «Обеспечение функционирования Комитета ЖКХ администрации города Новокузнецка»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47 598,7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46 427,8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46 427,8</w:t>
            </w:r>
          </w:p>
        </w:tc>
      </w:tr>
      <w:tr w:rsidR="0072072C" w:rsidRPr="00A10463" w:rsidTr="003775F0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2C" w:rsidRPr="00A10463" w:rsidRDefault="0072072C" w:rsidP="0072072C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A10463">
              <w:rPr>
                <w:sz w:val="22"/>
                <w:szCs w:val="22"/>
                <w:lang w:eastAsia="en-US"/>
              </w:rPr>
              <w:t>Основное мероприятие 2 «Обеспечение функционирования МБУ «Дирекция ЖКХ»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49 539,6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44 504,0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72C" w:rsidRPr="00A42CFA" w:rsidRDefault="0072072C" w:rsidP="0072072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44 504,0</w:t>
            </w:r>
          </w:p>
        </w:tc>
      </w:tr>
    </w:tbl>
    <w:p w:rsidR="0072072C" w:rsidRPr="00A10463" w:rsidRDefault="0072072C" w:rsidP="0072072C"/>
    <w:p w:rsidR="0072072C" w:rsidRPr="00A42CFA" w:rsidRDefault="0072072C" w:rsidP="007207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proofErr w:type="spellStart"/>
      <w:proofErr w:type="gramStart"/>
      <w:r w:rsidRPr="00A42CFA">
        <w:rPr>
          <w:sz w:val="26"/>
          <w:szCs w:val="26"/>
        </w:rPr>
        <w:t>Реализацияотдельного</w:t>
      </w:r>
      <w:proofErr w:type="spellEnd"/>
      <w:r w:rsidRPr="00A42CFA">
        <w:rPr>
          <w:sz w:val="26"/>
          <w:szCs w:val="26"/>
        </w:rPr>
        <w:t xml:space="preserve"> мероприятия </w:t>
      </w:r>
      <w:r w:rsidRPr="00A42CFA">
        <w:rPr>
          <w:sz w:val="26"/>
          <w:szCs w:val="26"/>
          <w:lang w:eastAsia="en-US"/>
        </w:rPr>
        <w:t>«</w:t>
      </w:r>
      <w:r w:rsidRPr="00A42CFA">
        <w:rPr>
          <w:sz w:val="26"/>
          <w:szCs w:val="26"/>
        </w:rPr>
        <w:t>Возмещение недополученных доходов, связанных с реализацией товаров (услуг)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в результате установления льготных цен (тарифов)»</w:t>
      </w:r>
      <w:r w:rsidRPr="00A42CFA">
        <w:rPr>
          <w:sz w:val="26"/>
          <w:szCs w:val="26"/>
          <w:lang w:eastAsia="en-US"/>
        </w:rPr>
        <w:t xml:space="preserve"> в соответствии с законом Кемеровской области-Кузбасса от 13.08.2020 № 90-ОЗ «О </w:t>
      </w:r>
      <w:r w:rsidRPr="00A42CFA">
        <w:rPr>
          <w:sz w:val="26"/>
          <w:szCs w:val="26"/>
          <w:lang w:eastAsia="en-US"/>
        </w:rPr>
        <w:lastRenderedPageBreak/>
        <w:t>наделении органов местного самоуправления отдельными государственными полномочиями Кемеровской области-Кузбасса по компенсации выпадающих доходов теплоснабжающих</w:t>
      </w:r>
      <w:proofErr w:type="gramEnd"/>
      <w:r w:rsidRPr="00A42CFA">
        <w:rPr>
          <w:sz w:val="26"/>
          <w:szCs w:val="26"/>
          <w:lang w:eastAsia="en-US"/>
        </w:rPr>
        <w:t xml:space="preserve">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 возникающих в результате установления льготных цен (тарифов)» </w:t>
      </w:r>
      <w:r w:rsidRPr="00A42CFA">
        <w:rPr>
          <w:sz w:val="26"/>
          <w:szCs w:val="26"/>
        </w:rPr>
        <w:t xml:space="preserve">предусмотрена ежегодно за счет субвенции из областного бюджета в сумме 3 461 676,8 тыс. руб. и направлена </w:t>
      </w:r>
      <w:proofErr w:type="spellStart"/>
      <w:r w:rsidRPr="00A42CFA">
        <w:rPr>
          <w:sz w:val="26"/>
          <w:szCs w:val="26"/>
        </w:rPr>
        <w:t>наисполнение</w:t>
      </w:r>
      <w:proofErr w:type="spellEnd"/>
      <w:r w:rsidRPr="00A42CFA">
        <w:rPr>
          <w:sz w:val="26"/>
          <w:szCs w:val="26"/>
        </w:rPr>
        <w:t xml:space="preserve"> стандартов социальных мер поддержки населения.</w:t>
      </w:r>
    </w:p>
    <w:p w:rsidR="0072072C" w:rsidRPr="00A42CFA" w:rsidRDefault="0072072C" w:rsidP="007207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A42CFA">
        <w:rPr>
          <w:sz w:val="26"/>
          <w:szCs w:val="26"/>
        </w:rPr>
        <w:t xml:space="preserve">Исполнитель данного мероприятия Комитет ЖКХ. </w:t>
      </w:r>
    </w:p>
    <w:p w:rsidR="0072072C" w:rsidRPr="00A42CFA" w:rsidRDefault="0072072C" w:rsidP="0072072C">
      <w:pPr>
        <w:spacing w:line="276" w:lineRule="auto"/>
        <w:ind w:firstLine="709"/>
        <w:jc w:val="both"/>
        <w:rPr>
          <w:sz w:val="26"/>
          <w:szCs w:val="26"/>
        </w:rPr>
      </w:pPr>
      <w:r w:rsidRPr="00A42CFA">
        <w:rPr>
          <w:sz w:val="26"/>
          <w:szCs w:val="26"/>
        </w:rPr>
        <w:t>В подпрограмме 2</w:t>
      </w:r>
      <w:r w:rsidRPr="00A42CFA">
        <w:rPr>
          <w:sz w:val="26"/>
          <w:szCs w:val="26"/>
          <w:lang w:eastAsia="en-US"/>
        </w:rPr>
        <w:t>«</w:t>
      </w:r>
      <w:r w:rsidRPr="00A42CFA">
        <w:rPr>
          <w:sz w:val="26"/>
          <w:szCs w:val="26"/>
        </w:rPr>
        <w:t>Жилищное хозяйство и капитальный ремонт жилого фонда</w:t>
      </w:r>
      <w:proofErr w:type="gramStart"/>
      <w:r w:rsidRPr="00A42CFA">
        <w:rPr>
          <w:sz w:val="26"/>
          <w:szCs w:val="26"/>
        </w:rPr>
        <w:t>»п</w:t>
      </w:r>
      <w:proofErr w:type="gramEnd"/>
      <w:r w:rsidRPr="00A42CFA">
        <w:rPr>
          <w:sz w:val="26"/>
          <w:szCs w:val="26"/>
        </w:rPr>
        <w:t>редусмотрены бюджетные ассигнования за счет средств местного бюджета на 2024 – 2026 годы в размере 75 222,4 тыс. руб., в том числе</w:t>
      </w:r>
      <w:r>
        <w:rPr>
          <w:sz w:val="26"/>
          <w:szCs w:val="26"/>
        </w:rPr>
        <w:t xml:space="preserve"> на</w:t>
      </w:r>
      <w:r w:rsidRPr="00A42CFA">
        <w:rPr>
          <w:sz w:val="26"/>
          <w:szCs w:val="26"/>
        </w:rPr>
        <w:t>:</w:t>
      </w:r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42CFA">
        <w:rPr>
          <w:sz w:val="26"/>
          <w:szCs w:val="26"/>
        </w:rPr>
        <w:t xml:space="preserve">снос аварийных муниципальных объектов в сумме 33 053,1 тыс. руб. </w:t>
      </w:r>
      <w:r>
        <w:rPr>
          <w:sz w:val="26"/>
          <w:szCs w:val="26"/>
        </w:rPr>
        <w:t xml:space="preserve">на </w:t>
      </w:r>
      <w:r w:rsidRPr="00A42CFA">
        <w:rPr>
          <w:sz w:val="26"/>
          <w:szCs w:val="26"/>
        </w:rPr>
        <w:t>2024 год;</w:t>
      </w:r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42CFA">
        <w:rPr>
          <w:sz w:val="26"/>
          <w:szCs w:val="26"/>
        </w:rPr>
        <w:t>обследование и ремонт муниципальных квартир, предоставленных гражданам по договорам социального найма в сумме 5 000,0 тыс</w:t>
      </w:r>
      <w:proofErr w:type="gramStart"/>
      <w:r w:rsidRPr="00A42CFA">
        <w:rPr>
          <w:sz w:val="26"/>
          <w:szCs w:val="26"/>
        </w:rPr>
        <w:t>.р</w:t>
      </w:r>
      <w:proofErr w:type="gramEnd"/>
      <w:r w:rsidRPr="00A42CFA">
        <w:rPr>
          <w:sz w:val="26"/>
          <w:szCs w:val="26"/>
        </w:rPr>
        <w:t xml:space="preserve">уб. </w:t>
      </w:r>
      <w:r>
        <w:rPr>
          <w:sz w:val="26"/>
          <w:szCs w:val="26"/>
        </w:rPr>
        <w:t xml:space="preserve">на </w:t>
      </w:r>
      <w:r w:rsidRPr="00A42CFA">
        <w:rPr>
          <w:sz w:val="26"/>
          <w:szCs w:val="26"/>
        </w:rPr>
        <w:t>2024 год;</w:t>
      </w:r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42CFA">
        <w:rPr>
          <w:sz w:val="26"/>
          <w:szCs w:val="26"/>
        </w:rPr>
        <w:t xml:space="preserve">содержание и ремонт общего имущества и коммунальных услуг в доле муниципальных жилых и встроенных нежилых помещений в сумме 17 500,0 тыс. руб. </w:t>
      </w:r>
      <w:r>
        <w:rPr>
          <w:sz w:val="26"/>
          <w:szCs w:val="26"/>
        </w:rPr>
        <w:t xml:space="preserve">на </w:t>
      </w:r>
      <w:r w:rsidRPr="00A42CFA">
        <w:rPr>
          <w:sz w:val="26"/>
          <w:szCs w:val="26"/>
        </w:rPr>
        <w:t xml:space="preserve">2024 год, </w:t>
      </w:r>
      <w:r>
        <w:rPr>
          <w:sz w:val="26"/>
          <w:szCs w:val="26"/>
        </w:rPr>
        <w:t xml:space="preserve">в сумме </w:t>
      </w:r>
      <w:r w:rsidRPr="00A42CFA">
        <w:rPr>
          <w:sz w:val="26"/>
          <w:szCs w:val="26"/>
        </w:rPr>
        <w:t>10 000,0 тыс</w:t>
      </w:r>
      <w:proofErr w:type="gramStart"/>
      <w:r w:rsidRPr="00A42CFA">
        <w:rPr>
          <w:sz w:val="26"/>
          <w:szCs w:val="26"/>
        </w:rPr>
        <w:t>.р</w:t>
      </w:r>
      <w:proofErr w:type="gramEnd"/>
      <w:r w:rsidRPr="00A42CFA">
        <w:rPr>
          <w:sz w:val="26"/>
          <w:szCs w:val="26"/>
        </w:rPr>
        <w:t xml:space="preserve">уб. </w:t>
      </w:r>
      <w:r>
        <w:rPr>
          <w:sz w:val="26"/>
          <w:szCs w:val="26"/>
        </w:rPr>
        <w:t xml:space="preserve">на </w:t>
      </w:r>
      <w:r w:rsidRPr="00A42CFA">
        <w:rPr>
          <w:sz w:val="26"/>
          <w:szCs w:val="26"/>
        </w:rPr>
        <w:t>2025 год;</w:t>
      </w:r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42CFA">
        <w:rPr>
          <w:sz w:val="26"/>
          <w:szCs w:val="26"/>
        </w:rPr>
        <w:t>расчеты с региональным оператором по взносам за капитальный ремонт муниципальных жилых помещений в сумме 2 163,3 тыс</w:t>
      </w:r>
      <w:proofErr w:type="gramStart"/>
      <w:r w:rsidRPr="00A42CFA">
        <w:rPr>
          <w:sz w:val="26"/>
          <w:szCs w:val="26"/>
        </w:rPr>
        <w:t>.р</w:t>
      </w:r>
      <w:proofErr w:type="gramEnd"/>
      <w:r w:rsidRPr="00A42CFA">
        <w:rPr>
          <w:sz w:val="26"/>
          <w:szCs w:val="26"/>
        </w:rPr>
        <w:t xml:space="preserve">уб. </w:t>
      </w:r>
      <w:r>
        <w:rPr>
          <w:sz w:val="26"/>
          <w:szCs w:val="26"/>
        </w:rPr>
        <w:t xml:space="preserve">на </w:t>
      </w:r>
      <w:r w:rsidRPr="00A42CFA">
        <w:rPr>
          <w:sz w:val="26"/>
          <w:szCs w:val="26"/>
        </w:rPr>
        <w:t xml:space="preserve">2024 год, </w:t>
      </w:r>
      <w:r>
        <w:rPr>
          <w:sz w:val="26"/>
          <w:szCs w:val="26"/>
        </w:rPr>
        <w:t xml:space="preserve">в сумме </w:t>
      </w:r>
      <w:r w:rsidRPr="00A42CFA">
        <w:rPr>
          <w:sz w:val="26"/>
          <w:szCs w:val="26"/>
        </w:rPr>
        <w:t xml:space="preserve">7 506,2 тыс.руб. </w:t>
      </w:r>
      <w:r>
        <w:rPr>
          <w:sz w:val="26"/>
          <w:szCs w:val="26"/>
        </w:rPr>
        <w:t xml:space="preserve">на </w:t>
      </w:r>
      <w:r w:rsidRPr="00A42CFA">
        <w:rPr>
          <w:sz w:val="26"/>
          <w:szCs w:val="26"/>
        </w:rPr>
        <w:t>2026 год.</w:t>
      </w:r>
    </w:p>
    <w:p w:rsidR="0072072C" w:rsidRPr="00A42CFA" w:rsidRDefault="0072072C" w:rsidP="0072072C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A42CFA">
        <w:rPr>
          <w:sz w:val="26"/>
          <w:szCs w:val="26"/>
        </w:rPr>
        <w:t>В подпрограмме 3 «Обеспечение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гражданам» предусмотрены бюджетные ассигнования за счет средств местного бюджета на 2024-2026 годы в размере 97 697,5 тыс. руб., в том числе:</w:t>
      </w:r>
      <w:proofErr w:type="gramEnd"/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72072C">
        <w:rPr>
          <w:sz w:val="26"/>
          <w:szCs w:val="26"/>
        </w:rPr>
        <w:t>на 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 на 2024 год в сумме 21 706,2 тыс. руб., на 2026 год в сумме 24 544,0 тыс</w:t>
      </w:r>
      <w:proofErr w:type="gramStart"/>
      <w:r w:rsidRPr="0072072C">
        <w:rPr>
          <w:sz w:val="26"/>
          <w:szCs w:val="26"/>
        </w:rPr>
        <w:t>.р</w:t>
      </w:r>
      <w:proofErr w:type="gramEnd"/>
      <w:r w:rsidRPr="0072072C">
        <w:rPr>
          <w:sz w:val="26"/>
          <w:szCs w:val="26"/>
        </w:rPr>
        <w:t>уб.;</w:t>
      </w:r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A42CFA">
        <w:rPr>
          <w:sz w:val="26"/>
          <w:szCs w:val="26"/>
        </w:rPr>
        <w:t>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 в 2024 году – 26</w:t>
      </w:r>
      <w:proofErr w:type="gramEnd"/>
      <w:r w:rsidRPr="00A42CFA">
        <w:rPr>
          <w:sz w:val="26"/>
          <w:szCs w:val="26"/>
        </w:rPr>
        <w:t xml:space="preserve"> 447,3 тыс. руб., в 2026 году – 25 000,0 тыс. руб. </w:t>
      </w:r>
    </w:p>
    <w:p w:rsidR="0072072C" w:rsidRPr="00A10463" w:rsidRDefault="0072072C" w:rsidP="0072072C">
      <w:pPr>
        <w:spacing w:line="276" w:lineRule="auto"/>
        <w:ind w:firstLine="708"/>
        <w:jc w:val="both"/>
        <w:rPr>
          <w:sz w:val="26"/>
          <w:szCs w:val="26"/>
          <w:lang w:eastAsia="en-US"/>
        </w:rPr>
      </w:pPr>
      <w:r w:rsidRPr="00A10463">
        <w:rPr>
          <w:sz w:val="26"/>
          <w:szCs w:val="26"/>
          <w:lang w:eastAsia="en-US"/>
        </w:rPr>
        <w:t xml:space="preserve">В подпрограмме 4 «Обеспечение реализации муниципальной программы «Развитие жилищно-коммунального хозяйства города Новокузнецка» предусмотрены расходы за счет </w:t>
      </w:r>
      <w:r>
        <w:rPr>
          <w:sz w:val="26"/>
          <w:szCs w:val="26"/>
          <w:lang w:eastAsia="en-US"/>
        </w:rPr>
        <w:t>средств местного бюджета на 2024 - 2026</w:t>
      </w:r>
      <w:r w:rsidRPr="00A10463">
        <w:rPr>
          <w:sz w:val="26"/>
          <w:szCs w:val="26"/>
          <w:lang w:eastAsia="en-US"/>
        </w:rPr>
        <w:t xml:space="preserve"> годы в размере </w:t>
      </w:r>
      <w:r>
        <w:rPr>
          <w:sz w:val="26"/>
          <w:szCs w:val="26"/>
          <w:lang w:eastAsia="en-US"/>
        </w:rPr>
        <w:t>279 001,9</w:t>
      </w:r>
      <w:r w:rsidRPr="00A10463">
        <w:rPr>
          <w:sz w:val="26"/>
          <w:szCs w:val="26"/>
          <w:lang w:eastAsia="en-US"/>
        </w:rPr>
        <w:t xml:space="preserve"> тыс. руб., в том числе:</w:t>
      </w:r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A10463">
        <w:rPr>
          <w:sz w:val="26"/>
          <w:szCs w:val="26"/>
        </w:rPr>
        <w:lastRenderedPageBreak/>
        <w:t>основное мероприятие «Обеспечение функционирования Комитета ЖКХ администр</w:t>
      </w:r>
      <w:r>
        <w:rPr>
          <w:sz w:val="26"/>
          <w:szCs w:val="26"/>
        </w:rPr>
        <w:t xml:space="preserve">ации города Новокузнецка» </w:t>
      </w:r>
      <w:r w:rsidRPr="00F12777">
        <w:rPr>
          <w:sz w:val="26"/>
          <w:szCs w:val="26"/>
        </w:rPr>
        <w:t>в 2024 году – 47 598,7 тыс. руб. (заработная плата работникам - 46 176,8 тыс. руб., прочие выплаты персоналу – 301,0 тыс. руб., материальные запасы – 50,0 тыс. руб., связь – 155,0 тыс. руб., программное обеспечение – 544,2 тыс. руб., аренда автомобиля – 271,7 тыс. руб., содержание – 100,0 тыс. руб.), в 2025 году – 46 427,8 тыс. руб. (заработная</w:t>
      </w:r>
      <w:proofErr w:type="gramEnd"/>
      <w:r w:rsidRPr="00F12777">
        <w:rPr>
          <w:sz w:val="26"/>
          <w:szCs w:val="26"/>
        </w:rPr>
        <w:t xml:space="preserve"> плата работникам -  46 176,8 тыс</w:t>
      </w:r>
      <w:proofErr w:type="gramStart"/>
      <w:r w:rsidRPr="00F12777">
        <w:rPr>
          <w:sz w:val="26"/>
          <w:szCs w:val="26"/>
        </w:rPr>
        <w:t>.р</w:t>
      </w:r>
      <w:proofErr w:type="gramEnd"/>
      <w:r w:rsidRPr="00F12777">
        <w:rPr>
          <w:sz w:val="26"/>
          <w:szCs w:val="26"/>
        </w:rPr>
        <w:t>уб., прочие выплаты персоналу – 251,0 тыс.руб.), в 2026 году – 46 427,8 тыс.руб. (заработная плата работникам -  46 176,8 тыс. руб., прочие выплаты персоналу – 251,0 тыс. руб.);</w:t>
      </w:r>
    </w:p>
    <w:p w:rsidR="008D0CB9" w:rsidRDefault="0072072C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основное мероприятие «Обеспечение функционирования МБУ «Дирекция ЖКХ» в 202</w:t>
      </w:r>
      <w:r>
        <w:rPr>
          <w:sz w:val="26"/>
          <w:szCs w:val="26"/>
        </w:rPr>
        <w:t>4</w:t>
      </w:r>
      <w:r w:rsidRPr="00A10463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49 539,6</w:t>
      </w:r>
      <w:r w:rsidRPr="00A10463">
        <w:rPr>
          <w:sz w:val="26"/>
          <w:szCs w:val="26"/>
        </w:rPr>
        <w:t xml:space="preserve"> тыс. руб. (заработная плата работникам </w:t>
      </w:r>
      <w:r>
        <w:rPr>
          <w:sz w:val="26"/>
          <w:szCs w:val="26"/>
        </w:rPr>
        <w:t>–44 504,0</w:t>
      </w:r>
      <w:r w:rsidRPr="00A10463">
        <w:rPr>
          <w:sz w:val="26"/>
          <w:szCs w:val="26"/>
        </w:rPr>
        <w:t xml:space="preserve"> тыс. руб.; услуги по договорам ГПХ (уборщики помещений и территории) – </w:t>
      </w:r>
      <w:r>
        <w:rPr>
          <w:sz w:val="26"/>
          <w:szCs w:val="26"/>
        </w:rPr>
        <w:t>1 100,8</w:t>
      </w:r>
      <w:r w:rsidRPr="00A10463">
        <w:rPr>
          <w:sz w:val="26"/>
          <w:szCs w:val="26"/>
        </w:rPr>
        <w:t xml:space="preserve"> тыс. руб.; содержание, коммунальные услуги, налоги, материальные запасы – </w:t>
      </w:r>
      <w:r>
        <w:rPr>
          <w:sz w:val="26"/>
          <w:szCs w:val="26"/>
        </w:rPr>
        <w:t>3 934,8 тыс. руб.), в 2025</w:t>
      </w:r>
      <w:r w:rsidRPr="00A10463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44 504,0</w:t>
      </w:r>
      <w:r w:rsidRPr="00A10463">
        <w:rPr>
          <w:sz w:val="26"/>
          <w:szCs w:val="26"/>
        </w:rPr>
        <w:t xml:space="preserve"> тыс. руб. (заработна</w:t>
      </w:r>
      <w:r>
        <w:rPr>
          <w:sz w:val="26"/>
          <w:szCs w:val="26"/>
        </w:rPr>
        <w:t>я плата работникам), в 2026</w:t>
      </w:r>
      <w:r w:rsidRPr="00A10463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44 504,0</w:t>
      </w:r>
      <w:r w:rsidRPr="00A10463">
        <w:rPr>
          <w:sz w:val="26"/>
          <w:szCs w:val="26"/>
        </w:rPr>
        <w:t xml:space="preserve"> тыс</w:t>
      </w:r>
      <w:proofErr w:type="gramStart"/>
      <w:r w:rsidRPr="00A10463">
        <w:rPr>
          <w:sz w:val="26"/>
          <w:szCs w:val="26"/>
        </w:rPr>
        <w:t>.р</w:t>
      </w:r>
      <w:proofErr w:type="gramEnd"/>
      <w:r w:rsidRPr="00A10463">
        <w:rPr>
          <w:sz w:val="26"/>
          <w:szCs w:val="26"/>
        </w:rPr>
        <w:t>уб. (заработная плат</w:t>
      </w:r>
      <w:r>
        <w:rPr>
          <w:sz w:val="26"/>
          <w:szCs w:val="26"/>
        </w:rPr>
        <w:t>а работникам</w:t>
      </w:r>
      <w:r w:rsidRPr="00A10463">
        <w:rPr>
          <w:sz w:val="26"/>
          <w:szCs w:val="26"/>
        </w:rPr>
        <w:t>).</w:t>
      </w:r>
    </w:p>
    <w:p w:rsidR="00DE67D3" w:rsidRPr="008A4C7B" w:rsidRDefault="00DE67D3" w:rsidP="00DE67D3">
      <w:pPr>
        <w:rPr>
          <w:highlight w:val="yellow"/>
        </w:rPr>
      </w:pPr>
    </w:p>
    <w:p w:rsidR="008643CE" w:rsidRPr="008A4C7B" w:rsidRDefault="008643CE" w:rsidP="00DE67D3">
      <w:pPr>
        <w:rPr>
          <w:highlight w:val="yellow"/>
        </w:rPr>
      </w:pPr>
    </w:p>
    <w:p w:rsidR="00DE67D3" w:rsidRPr="0078486F" w:rsidRDefault="00DE67D3" w:rsidP="00DE67D3">
      <w:pPr>
        <w:pStyle w:val="af1"/>
        <w:autoSpaceDE w:val="0"/>
        <w:autoSpaceDN w:val="0"/>
        <w:adjustRightInd w:val="0"/>
        <w:spacing w:line="276" w:lineRule="auto"/>
        <w:ind w:left="0"/>
        <w:jc w:val="center"/>
        <w:rPr>
          <w:b/>
          <w:sz w:val="26"/>
          <w:szCs w:val="26"/>
        </w:rPr>
      </w:pPr>
      <w:r w:rsidRPr="0078486F">
        <w:rPr>
          <w:b/>
          <w:sz w:val="26"/>
          <w:szCs w:val="26"/>
        </w:rPr>
        <w:t>5. 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</w:t>
      </w:r>
    </w:p>
    <w:p w:rsidR="00DE67D3" w:rsidRPr="0078486F" w:rsidRDefault="00DE67D3" w:rsidP="00DE67D3">
      <w:pPr>
        <w:pStyle w:val="af1"/>
        <w:autoSpaceDE w:val="0"/>
        <w:autoSpaceDN w:val="0"/>
        <w:adjustRightInd w:val="0"/>
        <w:spacing w:line="276" w:lineRule="auto"/>
        <w:ind w:left="0"/>
        <w:jc w:val="center"/>
        <w:rPr>
          <w:b/>
          <w:sz w:val="26"/>
          <w:szCs w:val="26"/>
        </w:rPr>
      </w:pPr>
    </w:p>
    <w:p w:rsidR="004A62AF" w:rsidRPr="004834BA" w:rsidRDefault="004A62AF" w:rsidP="004A62AF">
      <w:pPr>
        <w:spacing w:line="276" w:lineRule="auto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4834BA">
        <w:rPr>
          <w:rFonts w:eastAsia="Calibri"/>
          <w:sz w:val="26"/>
          <w:szCs w:val="26"/>
          <w:lang w:eastAsia="en-US"/>
        </w:rPr>
        <w:t>Муниципальная программа «</w:t>
      </w:r>
      <w:r w:rsidRPr="004834BA">
        <w:rPr>
          <w:sz w:val="26"/>
          <w:szCs w:val="26"/>
        </w:rPr>
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</w:r>
      <w:r w:rsidRPr="004834BA">
        <w:rPr>
          <w:rFonts w:eastAsia="Calibri"/>
          <w:sz w:val="26"/>
          <w:szCs w:val="26"/>
          <w:lang w:eastAsia="en-US"/>
        </w:rPr>
        <w:t xml:space="preserve">» утверждена постановлением администрации </w:t>
      </w:r>
      <w:r w:rsidRPr="004834BA">
        <w:rPr>
          <w:sz w:val="26"/>
          <w:szCs w:val="26"/>
        </w:rPr>
        <w:t xml:space="preserve">города </w:t>
      </w:r>
      <w:r w:rsidRPr="004834BA">
        <w:rPr>
          <w:rFonts w:eastAsia="Calibri"/>
          <w:sz w:val="26"/>
          <w:szCs w:val="26"/>
          <w:lang w:eastAsia="en-US"/>
        </w:rPr>
        <w:t>Новокузнецка от 15.12.2014 № 190.</w:t>
      </w:r>
    </w:p>
    <w:p w:rsidR="004A62AF" w:rsidRPr="00E53F48" w:rsidRDefault="004A62AF" w:rsidP="004A62A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3F48">
        <w:rPr>
          <w:rFonts w:eastAsia="Calibri"/>
          <w:sz w:val="26"/>
          <w:szCs w:val="26"/>
          <w:lang w:eastAsia="en-US"/>
        </w:rPr>
        <w:t>Исполнителями муниципальной программы являются Администрация города Новокузнецка, администрация Орджоникидзевского района города Новокузнецка</w:t>
      </w:r>
      <w:r>
        <w:rPr>
          <w:rFonts w:eastAsia="Calibri"/>
          <w:sz w:val="26"/>
          <w:szCs w:val="26"/>
          <w:lang w:eastAsia="en-US"/>
        </w:rPr>
        <w:t>,</w:t>
      </w:r>
      <w:r w:rsidRPr="00E53F48">
        <w:rPr>
          <w:rFonts w:eastAsia="Calibri"/>
          <w:sz w:val="26"/>
          <w:szCs w:val="26"/>
          <w:lang w:eastAsia="en-US"/>
        </w:rPr>
        <w:t xml:space="preserve"> Комитет социальной защиты города Новокузнецка, Комитет </w:t>
      </w:r>
      <w:r w:rsidR="00E95128">
        <w:rPr>
          <w:rFonts w:eastAsia="Calibri"/>
          <w:sz w:val="26"/>
          <w:szCs w:val="26"/>
          <w:lang w:eastAsia="en-US"/>
        </w:rPr>
        <w:t>ЖКХ</w:t>
      </w:r>
      <w:r w:rsidRPr="00E53F48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E53F48">
        <w:rPr>
          <w:rFonts w:eastAsia="Calibri"/>
          <w:sz w:val="26"/>
          <w:szCs w:val="26"/>
          <w:lang w:eastAsia="en-US"/>
        </w:rPr>
        <w:t>У</w:t>
      </w:r>
      <w:r w:rsidR="00E95128">
        <w:rPr>
          <w:rFonts w:eastAsia="Calibri"/>
          <w:sz w:val="26"/>
          <w:szCs w:val="26"/>
          <w:lang w:eastAsia="en-US"/>
        </w:rPr>
        <w:t>ДКХиБ</w:t>
      </w:r>
      <w:proofErr w:type="spellEnd"/>
      <w:r w:rsidRPr="00E53F48">
        <w:rPr>
          <w:rFonts w:eastAsia="Calibri"/>
          <w:sz w:val="26"/>
          <w:szCs w:val="26"/>
          <w:lang w:eastAsia="en-US"/>
        </w:rPr>
        <w:t xml:space="preserve">. </w:t>
      </w:r>
    </w:p>
    <w:p w:rsidR="004A62AF" w:rsidRPr="007E0B32" w:rsidRDefault="004A62AF" w:rsidP="004A62A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7E0B32">
        <w:rPr>
          <w:rFonts w:eastAsiaTheme="minorHAnsi"/>
          <w:sz w:val="26"/>
          <w:szCs w:val="26"/>
          <w:lang w:eastAsia="en-US"/>
        </w:rPr>
        <w:t>В целях повышения уровня защищенности населения и территории города от чрезвычайных ситуаций природного и техногенного характера, обеспечения пожарной безопасности и безопасности людей на водных объектах в 2024 – 2026 годах предусмотрены бюджетные ассигнования на реализацию муниципальной программы в сумме 5</w:t>
      </w:r>
      <w:r>
        <w:rPr>
          <w:rFonts w:eastAsiaTheme="minorHAnsi"/>
          <w:sz w:val="26"/>
          <w:szCs w:val="26"/>
          <w:lang w:eastAsia="en-US"/>
        </w:rPr>
        <w:t>475</w:t>
      </w:r>
      <w:r w:rsidRPr="007E0B32">
        <w:rPr>
          <w:rFonts w:eastAsiaTheme="minorHAnsi"/>
          <w:sz w:val="26"/>
          <w:szCs w:val="26"/>
          <w:lang w:eastAsia="en-US"/>
        </w:rPr>
        <w:t>50,8 тыс</w:t>
      </w:r>
      <w:proofErr w:type="gramStart"/>
      <w:r w:rsidRPr="007E0B32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7E0B32">
        <w:rPr>
          <w:rFonts w:eastAsiaTheme="minorHAnsi"/>
          <w:sz w:val="26"/>
          <w:szCs w:val="26"/>
          <w:lang w:eastAsia="en-US"/>
        </w:rPr>
        <w:t>уб.</w:t>
      </w:r>
    </w:p>
    <w:p w:rsidR="004A62AF" w:rsidRPr="007E0B32" w:rsidRDefault="004A62AF" w:rsidP="004A62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7E0B32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таблице.</w:t>
      </w:r>
    </w:p>
    <w:p w:rsidR="004A62AF" w:rsidRPr="007E0B32" w:rsidRDefault="004A62AF" w:rsidP="004A62AF">
      <w:pPr>
        <w:pStyle w:val="af1"/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03"/>
        <w:gridCol w:w="1560"/>
        <w:gridCol w:w="1701"/>
        <w:gridCol w:w="1559"/>
      </w:tblGrid>
      <w:tr w:rsidR="004A62AF" w:rsidRPr="007E0B32" w:rsidTr="004A62AF">
        <w:trPr>
          <w:cantSplit/>
          <w:trHeight w:val="20"/>
          <w:tblHeader/>
        </w:trPr>
        <w:tc>
          <w:tcPr>
            <w:tcW w:w="5103" w:type="dxa"/>
            <w:vMerge w:val="restart"/>
            <w:vAlign w:val="center"/>
          </w:tcPr>
          <w:p w:rsidR="004A62AF" w:rsidRPr="007E0B32" w:rsidRDefault="004A62AF" w:rsidP="004A62AF">
            <w:pPr>
              <w:widowControl w:val="0"/>
              <w:jc w:val="center"/>
            </w:pPr>
            <w:r w:rsidRPr="007E0B32">
              <w:rPr>
                <w:sz w:val="22"/>
                <w:szCs w:val="22"/>
              </w:rPr>
              <w:t>Наименование муниципальной программы, основного мероприятия</w:t>
            </w:r>
          </w:p>
        </w:tc>
        <w:tc>
          <w:tcPr>
            <w:tcW w:w="4820" w:type="dxa"/>
            <w:gridSpan w:val="3"/>
            <w:vAlign w:val="center"/>
          </w:tcPr>
          <w:p w:rsidR="004A62AF" w:rsidRPr="007E0B32" w:rsidRDefault="004A62AF" w:rsidP="004A62AF">
            <w:pPr>
              <w:widowControl w:val="0"/>
              <w:jc w:val="center"/>
            </w:pPr>
            <w:r w:rsidRPr="007E0B32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программы, по годам, тыс</w:t>
            </w:r>
            <w:proofErr w:type="gramStart"/>
            <w:r w:rsidRPr="007E0B32">
              <w:rPr>
                <w:sz w:val="22"/>
                <w:szCs w:val="22"/>
              </w:rPr>
              <w:t>.р</w:t>
            </w:r>
            <w:proofErr w:type="gramEnd"/>
            <w:r w:rsidRPr="007E0B32">
              <w:rPr>
                <w:sz w:val="22"/>
                <w:szCs w:val="22"/>
              </w:rPr>
              <w:t>уб.</w:t>
            </w:r>
          </w:p>
        </w:tc>
      </w:tr>
      <w:tr w:rsidR="004A62AF" w:rsidRPr="007E0B32" w:rsidTr="004A62AF">
        <w:trPr>
          <w:cantSplit/>
          <w:trHeight w:val="20"/>
        </w:trPr>
        <w:tc>
          <w:tcPr>
            <w:tcW w:w="5103" w:type="dxa"/>
            <w:vMerge/>
            <w:vAlign w:val="center"/>
          </w:tcPr>
          <w:p w:rsidR="004A62AF" w:rsidRPr="007E0B32" w:rsidRDefault="004A62AF" w:rsidP="004A62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60" w:type="dxa"/>
            <w:vAlign w:val="center"/>
          </w:tcPr>
          <w:p w:rsidR="004A62AF" w:rsidRPr="007E0B32" w:rsidRDefault="004A62AF" w:rsidP="004A62AF">
            <w:pPr>
              <w:widowControl w:val="0"/>
              <w:jc w:val="center"/>
            </w:pPr>
            <w:r w:rsidRPr="007E0B32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4A62AF" w:rsidRPr="007E0B32" w:rsidRDefault="004A62AF" w:rsidP="004A62AF">
            <w:pPr>
              <w:widowControl w:val="0"/>
              <w:jc w:val="center"/>
            </w:pPr>
            <w:r w:rsidRPr="007E0B32">
              <w:rPr>
                <w:sz w:val="22"/>
                <w:szCs w:val="22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4A62AF" w:rsidRPr="007E0B32" w:rsidRDefault="004A62AF" w:rsidP="004A62AF">
            <w:pPr>
              <w:widowControl w:val="0"/>
              <w:jc w:val="center"/>
            </w:pPr>
            <w:r w:rsidRPr="007E0B32">
              <w:rPr>
                <w:sz w:val="22"/>
                <w:szCs w:val="22"/>
              </w:rPr>
              <w:t>2026 год</w:t>
            </w:r>
          </w:p>
        </w:tc>
      </w:tr>
      <w:tr w:rsidR="004A62AF" w:rsidRPr="007E0B32" w:rsidTr="004A62AF">
        <w:trPr>
          <w:cantSplit/>
          <w:trHeight w:val="20"/>
        </w:trPr>
        <w:tc>
          <w:tcPr>
            <w:tcW w:w="5103" w:type="dxa"/>
            <w:vAlign w:val="center"/>
          </w:tcPr>
          <w:p w:rsidR="004A62AF" w:rsidRPr="007E0B32" w:rsidRDefault="004A62AF" w:rsidP="004A62AF">
            <w:r w:rsidRPr="007E0B32">
              <w:rPr>
                <w:sz w:val="22"/>
                <w:szCs w:val="22"/>
              </w:rPr>
              <w:t>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округа», в том числе: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>
              <w:rPr>
                <w:sz w:val="22"/>
                <w:szCs w:val="22"/>
              </w:rPr>
              <w:t>25081</w:t>
            </w:r>
            <w:r w:rsidRPr="007E0B32">
              <w:rPr>
                <w:sz w:val="22"/>
                <w:szCs w:val="22"/>
              </w:rPr>
              <w:t>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183 369,0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113 369,0</w:t>
            </w:r>
          </w:p>
        </w:tc>
      </w:tr>
      <w:tr w:rsidR="004A62AF" w:rsidRPr="007E0B32" w:rsidTr="004A62AF">
        <w:trPr>
          <w:cantSplit/>
          <w:trHeight w:val="20"/>
        </w:trPr>
        <w:tc>
          <w:tcPr>
            <w:tcW w:w="5103" w:type="dxa"/>
            <w:vAlign w:val="center"/>
          </w:tcPr>
          <w:p w:rsidR="004A62AF" w:rsidRPr="007E0B32" w:rsidRDefault="004A62AF" w:rsidP="004A62AF">
            <w:pPr>
              <w:autoSpaceDE w:val="0"/>
              <w:autoSpaceDN w:val="0"/>
              <w:adjustRightInd w:val="0"/>
            </w:pPr>
            <w:r w:rsidRPr="007E0B32">
              <w:rPr>
                <w:sz w:val="22"/>
                <w:szCs w:val="22"/>
              </w:rPr>
              <w:lastRenderedPageBreak/>
              <w:t>Основное мероприятие 1 «Защита населения и территории от чрезвычайных ситуаций природного и техногенного характера, аварий и происшествий»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123 392,4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113 369,0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113 369,0</w:t>
            </w:r>
          </w:p>
        </w:tc>
      </w:tr>
      <w:tr w:rsidR="004A62AF" w:rsidRPr="007E0B32" w:rsidTr="004A62AF">
        <w:trPr>
          <w:cantSplit/>
          <w:trHeight w:val="20"/>
        </w:trPr>
        <w:tc>
          <w:tcPr>
            <w:tcW w:w="5103" w:type="dxa"/>
            <w:vAlign w:val="center"/>
          </w:tcPr>
          <w:p w:rsidR="004A62AF" w:rsidRPr="007E0B32" w:rsidRDefault="004A62AF" w:rsidP="004A62AF">
            <w:pPr>
              <w:autoSpaceDE w:val="0"/>
              <w:autoSpaceDN w:val="0"/>
              <w:adjustRightInd w:val="0"/>
            </w:pPr>
            <w:r w:rsidRPr="007E0B32">
              <w:rPr>
                <w:sz w:val="22"/>
                <w:szCs w:val="22"/>
              </w:rPr>
              <w:t>Основное мероприятие 2 «Обеспечение пожарной безопасности и безопасности на водных объектах, предупреждение чрезвычайных ситуаций»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81,2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0,0</w:t>
            </w:r>
          </w:p>
        </w:tc>
      </w:tr>
      <w:tr w:rsidR="004A62AF" w:rsidRPr="007E0B32" w:rsidTr="004A62AF">
        <w:trPr>
          <w:cantSplit/>
          <w:trHeight w:val="20"/>
        </w:trPr>
        <w:tc>
          <w:tcPr>
            <w:tcW w:w="5103" w:type="dxa"/>
            <w:vAlign w:val="center"/>
          </w:tcPr>
          <w:p w:rsidR="004A62AF" w:rsidRPr="007E0B32" w:rsidRDefault="004A62AF" w:rsidP="004A62AF">
            <w:pPr>
              <w:autoSpaceDE w:val="0"/>
              <w:autoSpaceDN w:val="0"/>
              <w:adjustRightInd w:val="0"/>
            </w:pPr>
            <w:r w:rsidRPr="007E0B32">
              <w:rPr>
                <w:sz w:val="22"/>
                <w:szCs w:val="22"/>
              </w:rPr>
              <w:t>Основное мероприятие 3 «Модернизация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«112»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10 239,2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t>0,0</w:t>
            </w:r>
          </w:p>
        </w:tc>
      </w:tr>
      <w:tr w:rsidR="004A62AF" w:rsidRPr="0030197E" w:rsidTr="004A62AF">
        <w:trPr>
          <w:cantSplit/>
          <w:trHeight w:val="20"/>
        </w:trPr>
        <w:tc>
          <w:tcPr>
            <w:tcW w:w="5103" w:type="dxa"/>
            <w:vAlign w:val="center"/>
          </w:tcPr>
          <w:p w:rsidR="004A62AF" w:rsidRPr="007E0B32" w:rsidRDefault="004A62AF" w:rsidP="004A62AF">
            <w:pPr>
              <w:autoSpaceDE w:val="0"/>
              <w:autoSpaceDN w:val="0"/>
              <w:adjustRightInd w:val="0"/>
            </w:pPr>
            <w:r w:rsidRPr="007E0B32">
              <w:rPr>
                <w:sz w:val="22"/>
                <w:szCs w:val="22"/>
              </w:rPr>
              <w:t>Основное мероприятие 5 «Поддержка в постоянной готовности объектов инженерной защиты населения и территорий от чрезвычайных ситуаций»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>
              <w:rPr>
                <w:sz w:val="22"/>
                <w:szCs w:val="22"/>
              </w:rPr>
              <w:t>1171</w:t>
            </w:r>
            <w:r w:rsidRPr="007E0B32">
              <w:rPr>
                <w:sz w:val="22"/>
                <w:szCs w:val="22"/>
              </w:rPr>
              <w:t>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70 000,0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62AF" w:rsidRPr="007E0B32" w:rsidRDefault="004A62AF" w:rsidP="004A62AF">
            <w:pPr>
              <w:jc w:val="right"/>
            </w:pPr>
            <w:r w:rsidRPr="007E0B32">
              <w:rPr>
                <w:sz w:val="22"/>
                <w:szCs w:val="22"/>
              </w:rPr>
              <w:t>0,0</w:t>
            </w:r>
          </w:p>
        </w:tc>
      </w:tr>
    </w:tbl>
    <w:p w:rsidR="004A62AF" w:rsidRPr="0030197E" w:rsidRDefault="004A62AF" w:rsidP="004A62AF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4A62AF" w:rsidRPr="00CB3124" w:rsidRDefault="004A62AF" w:rsidP="004A62AF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B3124">
        <w:rPr>
          <w:sz w:val="26"/>
          <w:szCs w:val="26"/>
        </w:rPr>
        <w:t>Основное мероприятие «</w:t>
      </w:r>
      <w:r w:rsidRPr="00CB3124">
        <w:rPr>
          <w:rFonts w:eastAsiaTheme="minorHAnsi"/>
          <w:bCs/>
          <w:sz w:val="26"/>
          <w:szCs w:val="26"/>
          <w:lang w:eastAsia="en-US"/>
        </w:rPr>
        <w:t>Защита населения и территории от чрезвычайных ситуаций природного и техногенного характера, аварий и происшествий</w:t>
      </w:r>
      <w:proofErr w:type="gramStart"/>
      <w:r w:rsidRPr="00CB3124">
        <w:rPr>
          <w:sz w:val="26"/>
          <w:szCs w:val="26"/>
        </w:rPr>
        <w:t>»з</w:t>
      </w:r>
      <w:proofErr w:type="gramEnd"/>
      <w:r w:rsidRPr="00CB3124">
        <w:rPr>
          <w:sz w:val="26"/>
          <w:szCs w:val="26"/>
        </w:rPr>
        <w:t>аключается в</w:t>
      </w:r>
      <w:r w:rsidRPr="00CB3124">
        <w:rPr>
          <w:rFonts w:eastAsia="Calibri"/>
          <w:sz w:val="26"/>
          <w:szCs w:val="26"/>
        </w:rPr>
        <w:t>:</w:t>
      </w:r>
    </w:p>
    <w:p w:rsidR="004A62AF" w:rsidRPr="00CB3124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CB3124">
        <w:rPr>
          <w:sz w:val="26"/>
          <w:szCs w:val="26"/>
        </w:rPr>
        <w:t>содержании</w:t>
      </w:r>
      <w:proofErr w:type="gramEnd"/>
      <w:r w:rsidRPr="00CB3124">
        <w:rPr>
          <w:sz w:val="26"/>
          <w:szCs w:val="26"/>
        </w:rPr>
        <w:t xml:space="preserve"> МБУ «Защита населения и территории» г. Новокузнецка;</w:t>
      </w:r>
    </w:p>
    <w:p w:rsidR="004A62AF" w:rsidRPr="00CB3124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CB3124">
        <w:rPr>
          <w:sz w:val="26"/>
          <w:szCs w:val="26"/>
        </w:rPr>
        <w:t>повышении</w:t>
      </w:r>
      <w:proofErr w:type="gramEnd"/>
      <w:r w:rsidRPr="00CB3124">
        <w:rPr>
          <w:sz w:val="26"/>
          <w:szCs w:val="26"/>
        </w:rPr>
        <w:t xml:space="preserve"> готовности сил и средств аварийно-спасательного формирования путем развития инфраструктуры и укрепления материально-технической базы;</w:t>
      </w:r>
    </w:p>
    <w:p w:rsidR="004A62AF" w:rsidRPr="00CB3124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CB3124">
        <w:rPr>
          <w:sz w:val="26"/>
          <w:szCs w:val="26"/>
        </w:rPr>
        <w:t>создании</w:t>
      </w:r>
      <w:proofErr w:type="gramEnd"/>
      <w:r w:rsidRPr="00CB3124">
        <w:rPr>
          <w:sz w:val="26"/>
          <w:szCs w:val="26"/>
        </w:rPr>
        <w:t xml:space="preserve"> материальной базы для пунктов временного размещения пострадавшего населения;</w:t>
      </w:r>
    </w:p>
    <w:p w:rsidR="004A62AF" w:rsidRPr="00CB3124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CB3124">
        <w:rPr>
          <w:sz w:val="26"/>
          <w:szCs w:val="26"/>
        </w:rPr>
        <w:t>накоплении</w:t>
      </w:r>
      <w:proofErr w:type="gramEnd"/>
      <w:r w:rsidRPr="00CB3124">
        <w:rPr>
          <w:sz w:val="26"/>
          <w:szCs w:val="26"/>
        </w:rPr>
        <w:t xml:space="preserve"> материальных запасов гражданской обороны и создании муниципальных резервов материальных ресурсов для ликвидации чрезвычайных ситуаций природного и техногенного характера;</w:t>
      </w:r>
    </w:p>
    <w:p w:rsidR="004A62AF" w:rsidRPr="00CB3124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B3124">
        <w:rPr>
          <w:sz w:val="26"/>
          <w:szCs w:val="26"/>
        </w:rPr>
        <w:t>подготовке и проведении занятий с населением, учений, тренировок по действиям в условиях чрезвычайных ситуаций и гражданской обороны;</w:t>
      </w:r>
    </w:p>
    <w:p w:rsidR="004A62AF" w:rsidRPr="00CB3124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CB3124">
        <w:rPr>
          <w:sz w:val="26"/>
          <w:szCs w:val="26"/>
        </w:rPr>
        <w:t>обучении должностных лиц, специалистов в учебных консультационных центрах гражданской обороны, в образовательных организациях в целях повышения квалификации и профессиональной переподготовки.</w:t>
      </w:r>
      <w:proofErr w:type="gramEnd"/>
    </w:p>
    <w:p w:rsidR="004A62AF" w:rsidRPr="005D5FC1" w:rsidRDefault="004A62AF" w:rsidP="004A62AF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D5FC1">
        <w:rPr>
          <w:rFonts w:eastAsia="Calibri"/>
          <w:sz w:val="26"/>
          <w:szCs w:val="26"/>
        </w:rPr>
        <w:t>На выплату заработной платы сотрудникам МБУ «Защита населения и территории» г</w:t>
      </w:r>
      <w:proofErr w:type="gramStart"/>
      <w:r w:rsidRPr="005D5FC1">
        <w:rPr>
          <w:rFonts w:eastAsia="Calibri"/>
          <w:sz w:val="26"/>
          <w:szCs w:val="26"/>
        </w:rPr>
        <w:t>.Н</w:t>
      </w:r>
      <w:proofErr w:type="gramEnd"/>
      <w:r w:rsidRPr="005D5FC1">
        <w:rPr>
          <w:rFonts w:eastAsia="Calibri"/>
          <w:sz w:val="26"/>
          <w:szCs w:val="26"/>
        </w:rPr>
        <w:t xml:space="preserve">овокузнецка предусмотрены бюджетные ассигнования в </w:t>
      </w:r>
      <w:r>
        <w:rPr>
          <w:rFonts w:eastAsia="Calibri"/>
          <w:sz w:val="26"/>
          <w:szCs w:val="26"/>
        </w:rPr>
        <w:t>сумме</w:t>
      </w:r>
      <w:r w:rsidRPr="005D5FC1">
        <w:rPr>
          <w:rFonts w:eastAsia="Calibri"/>
          <w:sz w:val="26"/>
          <w:szCs w:val="26"/>
        </w:rPr>
        <w:t xml:space="preserve"> 113 369,0 тыс.руб. ежегодно, на </w:t>
      </w:r>
      <w:r w:rsidRPr="005D5FC1">
        <w:rPr>
          <w:sz w:val="26"/>
          <w:szCs w:val="26"/>
        </w:rPr>
        <w:t xml:space="preserve">текущее содержание учреждения в 2024 году - 4 918,4 тыс.руб. </w:t>
      </w:r>
      <w:r w:rsidRPr="005D5FC1">
        <w:rPr>
          <w:rFonts w:eastAsiaTheme="minorHAnsi"/>
          <w:sz w:val="26"/>
          <w:szCs w:val="26"/>
          <w:lang w:eastAsia="en-US"/>
        </w:rPr>
        <w:t xml:space="preserve">Финансовое обеспечение мероприятий по </w:t>
      </w:r>
      <w:r w:rsidRPr="005D5FC1">
        <w:rPr>
          <w:sz w:val="26"/>
          <w:szCs w:val="26"/>
        </w:rPr>
        <w:t xml:space="preserve">восполнению резервов </w:t>
      </w:r>
      <w:r w:rsidRPr="005D5FC1">
        <w:rPr>
          <w:rFonts w:eastAsiaTheme="minorHAnsi"/>
          <w:sz w:val="26"/>
          <w:szCs w:val="26"/>
          <w:lang w:eastAsia="en-US"/>
        </w:rPr>
        <w:t xml:space="preserve">материальных ресурсов в целях гражданской обороны и ликвидации чрезвычайных ситуаций природного и техногенного характера </w:t>
      </w:r>
      <w:r>
        <w:rPr>
          <w:rFonts w:eastAsiaTheme="minorHAnsi"/>
          <w:sz w:val="26"/>
          <w:szCs w:val="26"/>
          <w:lang w:eastAsia="en-US"/>
        </w:rPr>
        <w:t>на</w:t>
      </w:r>
      <w:r w:rsidRPr="005D5FC1">
        <w:rPr>
          <w:rFonts w:eastAsiaTheme="minorHAnsi"/>
          <w:sz w:val="26"/>
          <w:szCs w:val="26"/>
          <w:lang w:eastAsia="en-US"/>
        </w:rPr>
        <w:t xml:space="preserve"> 2024 год составит 5 105,0 тыс.руб. </w:t>
      </w:r>
    </w:p>
    <w:p w:rsidR="004A62AF" w:rsidRPr="005D5FC1" w:rsidRDefault="004A62AF" w:rsidP="004A62A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D5FC1">
        <w:rPr>
          <w:rFonts w:eastAsiaTheme="minorHAnsi"/>
          <w:sz w:val="26"/>
          <w:szCs w:val="26"/>
          <w:lang w:eastAsia="en-US"/>
        </w:rPr>
        <w:t xml:space="preserve">Основное мероприятие «Обеспечение пожарной безопасности и безопасности на водных объектах, предупреждение чрезвычайных ситуаций» заключается </w:t>
      </w:r>
      <w:proofErr w:type="gramStart"/>
      <w:r w:rsidRPr="005D5FC1">
        <w:rPr>
          <w:rFonts w:eastAsiaTheme="minorHAnsi"/>
          <w:sz w:val="26"/>
          <w:szCs w:val="26"/>
          <w:lang w:eastAsia="en-US"/>
        </w:rPr>
        <w:t>в</w:t>
      </w:r>
      <w:proofErr w:type="gramEnd"/>
      <w:r w:rsidRPr="005D5FC1">
        <w:rPr>
          <w:rFonts w:eastAsiaTheme="minorHAnsi"/>
          <w:sz w:val="26"/>
          <w:szCs w:val="26"/>
          <w:lang w:eastAsia="en-US"/>
        </w:rPr>
        <w:t>:</w:t>
      </w:r>
    </w:p>
    <w:p w:rsidR="004A62AF" w:rsidRPr="005D5FC1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5D5FC1">
        <w:rPr>
          <w:sz w:val="26"/>
          <w:szCs w:val="26"/>
        </w:rPr>
        <w:t>проведении</w:t>
      </w:r>
      <w:proofErr w:type="gramEnd"/>
      <w:r w:rsidRPr="005D5FC1">
        <w:rPr>
          <w:sz w:val="26"/>
          <w:szCs w:val="26"/>
        </w:rPr>
        <w:t xml:space="preserve"> профилактических мероприятий по предупреждению гибели людей, при пожарах, на водоемах, проведении обследования водоемов;</w:t>
      </w:r>
    </w:p>
    <w:p w:rsidR="004A62AF" w:rsidRPr="005D5FC1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5D5FC1">
        <w:rPr>
          <w:sz w:val="26"/>
          <w:szCs w:val="26"/>
        </w:rPr>
        <w:t>изготовлении</w:t>
      </w:r>
      <w:proofErr w:type="gramEnd"/>
      <w:r w:rsidRPr="005D5FC1">
        <w:rPr>
          <w:sz w:val="26"/>
          <w:szCs w:val="26"/>
        </w:rPr>
        <w:t xml:space="preserve"> баннеров, аншлагов, табличек, иных средств наглядной агитации по безопасности на воде, пожарной безопасности;</w:t>
      </w:r>
    </w:p>
    <w:p w:rsidR="004A62AF" w:rsidRPr="005D5FC1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5D5FC1">
        <w:rPr>
          <w:sz w:val="26"/>
          <w:szCs w:val="26"/>
        </w:rPr>
        <w:t>укреплении</w:t>
      </w:r>
      <w:proofErr w:type="gramEnd"/>
      <w:r w:rsidRPr="005D5FC1">
        <w:rPr>
          <w:sz w:val="26"/>
          <w:szCs w:val="26"/>
        </w:rPr>
        <w:t xml:space="preserve"> материальной базы для спасения людей на воде;</w:t>
      </w:r>
    </w:p>
    <w:p w:rsidR="004A62AF" w:rsidRPr="005D5FC1" w:rsidRDefault="004A62AF" w:rsidP="004A62A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5D5FC1">
        <w:rPr>
          <w:sz w:val="26"/>
          <w:szCs w:val="26"/>
        </w:rPr>
        <w:lastRenderedPageBreak/>
        <w:t>содержании</w:t>
      </w:r>
      <w:proofErr w:type="gramEnd"/>
      <w:r w:rsidRPr="005D5FC1">
        <w:rPr>
          <w:sz w:val="26"/>
          <w:szCs w:val="26"/>
        </w:rPr>
        <w:t xml:space="preserve"> камер видеонаблюдения, предусмотренных для отслеживания уровня воды в реках.</w:t>
      </w:r>
    </w:p>
    <w:p w:rsidR="004A62AF" w:rsidRPr="005D5FC1" w:rsidRDefault="004A62AF" w:rsidP="004A62A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D5FC1">
        <w:rPr>
          <w:rFonts w:eastAsiaTheme="minorHAnsi"/>
          <w:sz w:val="26"/>
          <w:szCs w:val="26"/>
          <w:lang w:eastAsia="en-US"/>
        </w:rPr>
        <w:t>В целях реализации мероприятий по обеспечению безопасности людей на водных объектах в 2024 году запланированы бюджетные ассигнования в сумме 81,</w:t>
      </w:r>
      <w:r>
        <w:rPr>
          <w:rFonts w:eastAsiaTheme="minorHAnsi"/>
          <w:sz w:val="26"/>
          <w:szCs w:val="26"/>
          <w:lang w:eastAsia="en-US"/>
        </w:rPr>
        <w:t>2</w:t>
      </w:r>
      <w:r w:rsidRPr="005D5FC1">
        <w:rPr>
          <w:rFonts w:eastAsiaTheme="minorHAnsi"/>
          <w:sz w:val="26"/>
          <w:szCs w:val="26"/>
          <w:lang w:eastAsia="en-US"/>
        </w:rPr>
        <w:t xml:space="preserve"> тыс</w:t>
      </w:r>
      <w:proofErr w:type="gramStart"/>
      <w:r w:rsidRPr="005D5FC1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5D5FC1">
        <w:rPr>
          <w:rFonts w:eastAsiaTheme="minorHAnsi"/>
          <w:sz w:val="26"/>
          <w:szCs w:val="26"/>
          <w:lang w:eastAsia="en-US"/>
        </w:rPr>
        <w:t>уб.</w:t>
      </w:r>
    </w:p>
    <w:p w:rsidR="004A62AF" w:rsidRPr="005D5FC1" w:rsidRDefault="004A62AF" w:rsidP="004A62AF">
      <w:pPr>
        <w:pStyle w:val="af1"/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5D5FC1">
        <w:rPr>
          <w:sz w:val="26"/>
          <w:szCs w:val="26"/>
        </w:rPr>
        <w:t>Для обслуживания городских систем централизованного оповещения</w:t>
      </w:r>
      <w:r>
        <w:rPr>
          <w:sz w:val="26"/>
          <w:szCs w:val="26"/>
        </w:rPr>
        <w:t xml:space="preserve"> и</w:t>
      </w:r>
      <w:r w:rsidRPr="005D5FC1">
        <w:rPr>
          <w:sz w:val="26"/>
          <w:szCs w:val="26"/>
        </w:rPr>
        <w:t xml:space="preserve"> звукового вещания в рамках </w:t>
      </w:r>
      <w:r w:rsidRPr="005D5FC1">
        <w:rPr>
          <w:rFonts w:eastAsiaTheme="minorHAnsi"/>
          <w:sz w:val="26"/>
          <w:szCs w:val="26"/>
          <w:lang w:eastAsia="en-US"/>
        </w:rPr>
        <w:t xml:space="preserve">основного мероприятия «Модернизация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«112» в 2024 году </w:t>
      </w:r>
      <w:r w:rsidRPr="005D5FC1">
        <w:rPr>
          <w:sz w:val="26"/>
          <w:szCs w:val="26"/>
        </w:rPr>
        <w:t>предусмотрен</w:t>
      </w:r>
      <w:r>
        <w:rPr>
          <w:sz w:val="26"/>
          <w:szCs w:val="26"/>
        </w:rPr>
        <w:t>ы бюджетные ассигнования</w:t>
      </w:r>
      <w:r w:rsidRPr="005D5FC1">
        <w:rPr>
          <w:sz w:val="26"/>
          <w:szCs w:val="26"/>
        </w:rPr>
        <w:t xml:space="preserve"> в </w:t>
      </w:r>
      <w:r>
        <w:rPr>
          <w:sz w:val="26"/>
          <w:szCs w:val="26"/>
        </w:rPr>
        <w:t>сумме</w:t>
      </w:r>
      <w:r w:rsidRPr="005D5FC1">
        <w:rPr>
          <w:sz w:val="26"/>
          <w:szCs w:val="26"/>
        </w:rPr>
        <w:t xml:space="preserve"> 10 239,2тыс</w:t>
      </w:r>
      <w:proofErr w:type="gramStart"/>
      <w:r w:rsidRPr="005D5FC1">
        <w:rPr>
          <w:sz w:val="26"/>
          <w:szCs w:val="26"/>
        </w:rPr>
        <w:t>.р</w:t>
      </w:r>
      <w:proofErr w:type="gramEnd"/>
      <w:r w:rsidRPr="005D5FC1">
        <w:rPr>
          <w:sz w:val="26"/>
          <w:szCs w:val="26"/>
        </w:rPr>
        <w:t xml:space="preserve">уб. </w:t>
      </w:r>
    </w:p>
    <w:p w:rsidR="005D79C0" w:rsidRDefault="004A62AF" w:rsidP="004A62AF">
      <w:pPr>
        <w:pStyle w:val="af1"/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D44525">
        <w:rPr>
          <w:sz w:val="26"/>
          <w:szCs w:val="26"/>
        </w:rPr>
        <w:t xml:space="preserve">Основное мероприятие «Поддержка в постоянной готовности объектов инженерной защиты населения и территорий от чрезвычайных ситуаций» заключается в </w:t>
      </w:r>
      <w:r w:rsidRPr="004A62AF">
        <w:rPr>
          <w:sz w:val="26"/>
          <w:szCs w:val="26"/>
        </w:rPr>
        <w:t xml:space="preserve">обеспечении безопасности гидротехнических сооружений, </w:t>
      </w:r>
      <w:r w:rsidRPr="00D44525">
        <w:rPr>
          <w:sz w:val="26"/>
          <w:szCs w:val="26"/>
        </w:rPr>
        <w:t>текущем содержании и эксплуатации стратегически и социально значимых объектов инженерной защиты и шахтного водоотлива, предусматривает мероприятия по декларированию безопасности гидротехнических сооружений, очистку откосов от мусора, поросли, кустарников, русел рек от мусора и иловых наносов, выполнение текущего ремонта отводных каналов</w:t>
      </w:r>
      <w:proofErr w:type="gramEnd"/>
      <w:r w:rsidRPr="00D44525">
        <w:rPr>
          <w:sz w:val="26"/>
          <w:szCs w:val="26"/>
        </w:rPr>
        <w:t xml:space="preserve"> малых рек, ручьев, водозащитных дамб, смотровых колодцев коллекторов ливневой канализации, дрен и других сооружений, обеспечение водопропускной способности нагорных канав и отводных каналов водоотводных и водопропускных гидротехнических сооружений, поддержание в технически исправном состоянии затворных узлов, скважин. </w:t>
      </w:r>
      <w:r>
        <w:rPr>
          <w:sz w:val="26"/>
          <w:szCs w:val="26"/>
        </w:rPr>
        <w:t>Объем бюджетных ассигнований на</w:t>
      </w:r>
      <w:r w:rsidRPr="00D44525">
        <w:rPr>
          <w:sz w:val="26"/>
          <w:szCs w:val="26"/>
        </w:rPr>
        <w:t xml:space="preserve"> реализаци</w:t>
      </w:r>
      <w:r>
        <w:rPr>
          <w:sz w:val="26"/>
          <w:szCs w:val="26"/>
        </w:rPr>
        <w:t>ю</w:t>
      </w:r>
      <w:r w:rsidRPr="00D44525">
        <w:rPr>
          <w:sz w:val="26"/>
          <w:szCs w:val="26"/>
        </w:rPr>
        <w:t xml:space="preserve"> мероприятия в 2024 году </w:t>
      </w:r>
      <w:r>
        <w:rPr>
          <w:sz w:val="26"/>
          <w:szCs w:val="26"/>
        </w:rPr>
        <w:t>составляет117</w:t>
      </w:r>
      <w:r w:rsidRPr="00D44525">
        <w:rPr>
          <w:sz w:val="26"/>
          <w:szCs w:val="26"/>
        </w:rPr>
        <w:t> </w:t>
      </w:r>
      <w:r>
        <w:rPr>
          <w:sz w:val="26"/>
          <w:szCs w:val="26"/>
        </w:rPr>
        <w:t>1</w:t>
      </w:r>
      <w:r w:rsidRPr="00D44525">
        <w:rPr>
          <w:sz w:val="26"/>
          <w:szCs w:val="26"/>
        </w:rPr>
        <w:t>00,0 тыс</w:t>
      </w:r>
      <w:proofErr w:type="gramStart"/>
      <w:r w:rsidRPr="00D44525">
        <w:rPr>
          <w:sz w:val="26"/>
          <w:szCs w:val="26"/>
        </w:rPr>
        <w:t>.р</w:t>
      </w:r>
      <w:proofErr w:type="gramEnd"/>
      <w:r w:rsidRPr="00D44525">
        <w:rPr>
          <w:sz w:val="26"/>
          <w:szCs w:val="26"/>
        </w:rPr>
        <w:t>уб.</w:t>
      </w:r>
    </w:p>
    <w:p w:rsidR="004A62AF" w:rsidRPr="008A4C7B" w:rsidRDefault="004A62AF" w:rsidP="004A62AF">
      <w:pPr>
        <w:autoSpaceDE w:val="0"/>
        <w:autoSpaceDN w:val="0"/>
        <w:adjustRightInd w:val="0"/>
        <w:spacing w:line="276" w:lineRule="auto"/>
        <w:ind w:left="360"/>
        <w:jc w:val="center"/>
        <w:rPr>
          <w:b/>
          <w:sz w:val="26"/>
          <w:szCs w:val="26"/>
          <w:highlight w:val="yellow"/>
        </w:rPr>
      </w:pPr>
    </w:p>
    <w:p w:rsidR="00DE67D3" w:rsidRPr="004A62AF" w:rsidRDefault="00DE67D3" w:rsidP="00DE67D3">
      <w:pPr>
        <w:autoSpaceDE w:val="0"/>
        <w:autoSpaceDN w:val="0"/>
        <w:adjustRightInd w:val="0"/>
        <w:spacing w:line="276" w:lineRule="auto"/>
        <w:ind w:left="360"/>
        <w:jc w:val="center"/>
        <w:rPr>
          <w:b/>
          <w:sz w:val="26"/>
          <w:szCs w:val="26"/>
        </w:rPr>
      </w:pPr>
      <w:r w:rsidRPr="004A62AF">
        <w:rPr>
          <w:b/>
          <w:sz w:val="26"/>
          <w:szCs w:val="26"/>
        </w:rPr>
        <w:t xml:space="preserve">6. Муниципальная программа «Обеспечение жилыми помещениями </w:t>
      </w:r>
    </w:p>
    <w:p w:rsidR="00DE67D3" w:rsidRPr="004A62AF" w:rsidRDefault="00DE67D3" w:rsidP="00DE67D3">
      <w:pPr>
        <w:pStyle w:val="af1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4A62AF">
        <w:rPr>
          <w:b/>
          <w:sz w:val="26"/>
          <w:szCs w:val="26"/>
        </w:rPr>
        <w:t>отдельных категорий граждан города Новокузнецка»</w:t>
      </w:r>
    </w:p>
    <w:p w:rsidR="00DE67D3" w:rsidRPr="004A62AF" w:rsidRDefault="00DE67D3" w:rsidP="00DE67D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6"/>
          <w:szCs w:val="26"/>
        </w:rPr>
      </w:pPr>
    </w:p>
    <w:p w:rsidR="00610033" w:rsidRPr="00687226" w:rsidRDefault="00610033" w:rsidP="006100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87226">
        <w:rPr>
          <w:rFonts w:eastAsiaTheme="minorHAnsi"/>
          <w:sz w:val="26"/>
          <w:szCs w:val="26"/>
          <w:lang w:eastAsia="en-US"/>
        </w:rPr>
        <w:t>Муниципальная программа «Обеспечение жилыми помещениями отдельных категорий граждан города Новокузнецка» утверждена постановлением администрации города Новокузнецка от 22.12.2014 №202.</w:t>
      </w:r>
    </w:p>
    <w:p w:rsidR="00610033" w:rsidRPr="00687226" w:rsidRDefault="00610033" w:rsidP="006100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87226">
        <w:rPr>
          <w:rFonts w:eastAsiaTheme="minorHAnsi"/>
          <w:sz w:val="26"/>
          <w:szCs w:val="26"/>
          <w:lang w:eastAsia="en-US"/>
        </w:rPr>
        <w:t xml:space="preserve">Разработчик программы - Управление по учету и приватизации жилых помещений администрации города Новокузнецка. </w:t>
      </w:r>
    </w:p>
    <w:p w:rsidR="00610033" w:rsidRPr="00687226" w:rsidRDefault="00610033" w:rsidP="006100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87226">
        <w:rPr>
          <w:rFonts w:eastAsiaTheme="minorHAnsi"/>
          <w:sz w:val="26"/>
          <w:szCs w:val="26"/>
          <w:lang w:eastAsia="en-US"/>
        </w:rPr>
        <w:t>В целях улучшени</w:t>
      </w:r>
      <w:r w:rsidR="00BB0D04">
        <w:rPr>
          <w:rFonts w:eastAsiaTheme="minorHAnsi"/>
          <w:sz w:val="26"/>
          <w:szCs w:val="26"/>
          <w:lang w:eastAsia="en-US"/>
        </w:rPr>
        <w:t>я</w:t>
      </w:r>
      <w:r w:rsidRPr="00687226">
        <w:rPr>
          <w:rFonts w:eastAsiaTheme="minorHAnsi"/>
          <w:sz w:val="26"/>
          <w:szCs w:val="26"/>
          <w:lang w:eastAsia="en-US"/>
        </w:rPr>
        <w:t xml:space="preserve"> жилищных условий отдельных категорий граждан, проживающих в Новокузнецком городском округе в 202</w:t>
      </w:r>
      <w:r w:rsidRPr="00E87EAA">
        <w:rPr>
          <w:rFonts w:eastAsiaTheme="minorHAnsi"/>
          <w:sz w:val="26"/>
          <w:szCs w:val="26"/>
          <w:lang w:eastAsia="en-US"/>
        </w:rPr>
        <w:t>4</w:t>
      </w:r>
      <w:r>
        <w:rPr>
          <w:rFonts w:eastAsiaTheme="minorHAnsi"/>
          <w:sz w:val="26"/>
          <w:szCs w:val="26"/>
          <w:lang w:eastAsia="en-US"/>
        </w:rPr>
        <w:t xml:space="preserve"> - 20</w:t>
      </w:r>
      <w:r w:rsidRPr="00E87EAA">
        <w:rPr>
          <w:rFonts w:eastAsiaTheme="minorHAnsi"/>
          <w:sz w:val="26"/>
          <w:szCs w:val="26"/>
          <w:lang w:eastAsia="en-US"/>
        </w:rPr>
        <w:t>26</w:t>
      </w:r>
      <w:r w:rsidRPr="00687226">
        <w:rPr>
          <w:rFonts w:eastAsiaTheme="minorHAnsi"/>
          <w:sz w:val="26"/>
          <w:szCs w:val="26"/>
          <w:lang w:eastAsia="en-US"/>
        </w:rPr>
        <w:t xml:space="preserve"> годах предусмотрены бюджетные ассигнования на реализацию муниципальной программы в сумме 1</w:t>
      </w:r>
      <w:r>
        <w:rPr>
          <w:rFonts w:eastAsiaTheme="minorHAnsi"/>
          <w:sz w:val="26"/>
          <w:szCs w:val="26"/>
          <w:lang w:eastAsia="en-US"/>
        </w:rPr>
        <w:t> </w:t>
      </w:r>
      <w:r w:rsidRPr="00E87EAA">
        <w:rPr>
          <w:rFonts w:eastAsiaTheme="minorHAnsi"/>
          <w:sz w:val="26"/>
          <w:szCs w:val="26"/>
          <w:lang w:eastAsia="en-US"/>
        </w:rPr>
        <w:t>591</w:t>
      </w:r>
      <w:r>
        <w:rPr>
          <w:rFonts w:eastAsiaTheme="minorHAnsi"/>
          <w:sz w:val="26"/>
          <w:szCs w:val="26"/>
          <w:lang w:val="en-US" w:eastAsia="en-US"/>
        </w:rPr>
        <w:t> </w:t>
      </w:r>
      <w:r>
        <w:rPr>
          <w:rFonts w:eastAsiaTheme="minorHAnsi"/>
          <w:sz w:val="26"/>
          <w:szCs w:val="26"/>
          <w:lang w:eastAsia="en-US"/>
        </w:rPr>
        <w:t>860,0</w:t>
      </w:r>
      <w:r w:rsidRPr="00687226">
        <w:rPr>
          <w:rFonts w:eastAsiaTheme="minorHAnsi"/>
          <w:sz w:val="26"/>
          <w:szCs w:val="26"/>
          <w:lang w:eastAsia="en-US"/>
        </w:rPr>
        <w:t xml:space="preserve"> тыс. руб.</w:t>
      </w:r>
    </w:p>
    <w:p w:rsidR="00610033" w:rsidRPr="00687226" w:rsidRDefault="00610033" w:rsidP="006100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87226">
        <w:rPr>
          <w:rFonts w:eastAsiaTheme="minorHAnsi"/>
          <w:sz w:val="26"/>
          <w:szCs w:val="26"/>
          <w:lang w:eastAsia="en-US"/>
        </w:rPr>
        <w:t>Распределение бюджетных ассигнований на реализацию муниципальной подпрограммы в рамках подпрограмм по годам представлено в таблице:</w:t>
      </w:r>
    </w:p>
    <w:p w:rsidR="00610033" w:rsidRPr="0030197E" w:rsidRDefault="00610033" w:rsidP="00610033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559"/>
        <w:gridCol w:w="1559"/>
        <w:gridCol w:w="1418"/>
      </w:tblGrid>
      <w:tr w:rsidR="00610033" w:rsidRPr="0030197E" w:rsidTr="00610033">
        <w:trPr>
          <w:cantSplit/>
          <w:trHeight w:val="416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033" w:rsidRPr="00A850BD" w:rsidRDefault="00610033" w:rsidP="00610033">
            <w:pPr>
              <w:tabs>
                <w:tab w:val="left" w:pos="4442"/>
              </w:tabs>
              <w:ind w:left="-94" w:hanging="156"/>
              <w:jc w:val="center"/>
            </w:pPr>
            <w:r w:rsidRPr="00A850BD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3" w:rsidRPr="00A850BD" w:rsidRDefault="00610033" w:rsidP="00610033">
            <w:pPr>
              <w:tabs>
                <w:tab w:val="left" w:pos="4442"/>
              </w:tabs>
              <w:jc w:val="center"/>
              <w:rPr>
                <w:color w:val="000000"/>
              </w:rPr>
            </w:pPr>
            <w:r w:rsidRPr="00A850BD">
              <w:rPr>
                <w:color w:val="000000"/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610033" w:rsidRPr="0030197E" w:rsidTr="00610033">
        <w:trPr>
          <w:cantSplit/>
          <w:trHeight w:val="276"/>
          <w:tblHeader/>
        </w:trPr>
        <w:tc>
          <w:tcPr>
            <w:tcW w:w="5245" w:type="dxa"/>
            <w:vMerge/>
            <w:vAlign w:val="center"/>
            <w:hideMark/>
          </w:tcPr>
          <w:p w:rsidR="00610033" w:rsidRPr="00A850BD" w:rsidRDefault="00610033" w:rsidP="00610033">
            <w:pPr>
              <w:tabs>
                <w:tab w:val="left" w:pos="4442"/>
              </w:tabs>
              <w:ind w:left="-94"/>
            </w:pPr>
          </w:p>
        </w:tc>
        <w:tc>
          <w:tcPr>
            <w:tcW w:w="1559" w:type="dxa"/>
            <w:vAlign w:val="bottom"/>
          </w:tcPr>
          <w:p w:rsidR="00610033" w:rsidRPr="00A850BD" w:rsidRDefault="00610033" w:rsidP="00610033">
            <w:pPr>
              <w:jc w:val="center"/>
              <w:rPr>
                <w:color w:val="000000"/>
              </w:rPr>
            </w:pPr>
            <w:r w:rsidRPr="00A850BD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vAlign w:val="bottom"/>
          </w:tcPr>
          <w:p w:rsidR="00610033" w:rsidRPr="00A850BD" w:rsidRDefault="00610033" w:rsidP="00610033">
            <w:pPr>
              <w:jc w:val="center"/>
              <w:rPr>
                <w:color w:val="000000"/>
              </w:rPr>
            </w:pPr>
            <w:r w:rsidRPr="00A850BD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Align w:val="bottom"/>
          </w:tcPr>
          <w:p w:rsidR="00610033" w:rsidRPr="00A850BD" w:rsidRDefault="00610033" w:rsidP="00610033">
            <w:pPr>
              <w:jc w:val="center"/>
              <w:rPr>
                <w:color w:val="000000"/>
              </w:rPr>
            </w:pPr>
            <w:r w:rsidRPr="00A850BD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610033" w:rsidRPr="0030197E" w:rsidTr="00610033">
        <w:trPr>
          <w:cantSplit/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</w:pPr>
            <w:r w:rsidRPr="00A850BD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A850BD">
              <w:rPr>
                <w:sz w:val="22"/>
                <w:szCs w:val="22"/>
              </w:rPr>
              <w:t>«Обеспечение жилыми помещениями отдельных категорий граждан города Новокузнецка»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847 171,0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374 800,3</w:t>
            </w:r>
          </w:p>
        </w:tc>
        <w:tc>
          <w:tcPr>
            <w:tcW w:w="1418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369 888,7</w:t>
            </w:r>
          </w:p>
        </w:tc>
      </w:tr>
      <w:tr w:rsidR="00610033" w:rsidRPr="0030197E" w:rsidTr="00610033">
        <w:trPr>
          <w:cantSplit/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610033" w:rsidRPr="00A850BD" w:rsidRDefault="00610033" w:rsidP="0061003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850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 «Предоставление социальных выплат молодым семьям, признанным нуждающимися в улучшении жилищных условий»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850BD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850BD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418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850BD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</w:tr>
      <w:tr w:rsidR="00610033" w:rsidRPr="0030197E" w:rsidTr="00610033">
        <w:trPr>
          <w:cantSplit/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610033" w:rsidRPr="00A850BD" w:rsidRDefault="00610033" w:rsidP="00610033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E570C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E4060">
              <w:rPr>
                <w:rFonts w:ascii="Times New Roman" w:hAnsi="Times New Roman" w:cs="Times New Roman"/>
                <w:sz w:val="22"/>
                <w:szCs w:val="22"/>
              </w:rPr>
              <w:t>Приобретение жилых помещений либо возмещение выкупной стоимости за изымаемое жилое помещение в целях переселения граждан из аварийного жилищного фонда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10 110,6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610033" w:rsidRPr="0030197E" w:rsidTr="00610033">
        <w:trPr>
          <w:cantSplit/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610033" w:rsidRPr="00A850BD" w:rsidRDefault="00610033" w:rsidP="00610033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A850B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 «Приобретение жилых помещений в целях предоставления их детям-сиротам и детям,</w:t>
            </w:r>
            <w:r w:rsidRPr="00A850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оставшимся без попечения родителей</w:t>
            </w:r>
            <w:r w:rsidRPr="00A850B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318 238,8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318 238,8</w:t>
            </w:r>
          </w:p>
        </w:tc>
        <w:tc>
          <w:tcPr>
            <w:tcW w:w="1418" w:type="dxa"/>
            <w:vAlign w:val="center"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318 238,8</w:t>
            </w:r>
          </w:p>
        </w:tc>
      </w:tr>
      <w:tr w:rsidR="00610033" w:rsidRPr="0030197E" w:rsidTr="00610033">
        <w:trPr>
          <w:cantSplit/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610033" w:rsidRPr="00A850BD" w:rsidRDefault="00610033" w:rsidP="00610033">
            <w:pPr>
              <w:autoSpaceDE w:val="0"/>
              <w:autoSpaceDN w:val="0"/>
              <w:adjustRightInd w:val="0"/>
            </w:pPr>
            <w:r w:rsidRPr="00A850BD">
              <w:rPr>
                <w:sz w:val="22"/>
                <w:szCs w:val="22"/>
              </w:rPr>
              <w:t>Основное мероприятие 5 «</w:t>
            </w:r>
            <w:r w:rsidRPr="00665798">
              <w:rPr>
                <w:sz w:val="22"/>
                <w:szCs w:val="22"/>
              </w:rPr>
              <w:t>Предоставление жилых помещений  по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</w:t>
            </w:r>
            <w:r w:rsidRPr="00A850BD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20 830,4</w:t>
            </w:r>
          </w:p>
        </w:tc>
        <w:tc>
          <w:tcPr>
            <w:tcW w:w="1559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37 876,0</w:t>
            </w:r>
          </w:p>
        </w:tc>
        <w:tc>
          <w:tcPr>
            <w:tcW w:w="1418" w:type="dxa"/>
            <w:vAlign w:val="center"/>
          </w:tcPr>
          <w:p w:rsidR="00610033" w:rsidRPr="00A850BD" w:rsidRDefault="00610033" w:rsidP="00610033">
            <w:pPr>
              <w:pStyle w:val="ConsPlusNormal"/>
              <w:ind w:firstLine="3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41 649,9</w:t>
            </w:r>
          </w:p>
        </w:tc>
      </w:tr>
      <w:tr w:rsidR="00610033" w:rsidRPr="0030197E" w:rsidTr="00610033">
        <w:trPr>
          <w:cantSplit/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610033" w:rsidRPr="0030197E" w:rsidRDefault="00610033" w:rsidP="00610033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1E4060">
              <w:rPr>
                <w:sz w:val="22"/>
                <w:szCs w:val="22"/>
              </w:rPr>
              <w:t>Основное мероприятие 6</w:t>
            </w:r>
            <w:r>
              <w:rPr>
                <w:sz w:val="22"/>
                <w:szCs w:val="22"/>
              </w:rPr>
              <w:t xml:space="preserve"> «</w:t>
            </w:r>
            <w:r w:rsidRPr="001E4060">
              <w:rPr>
                <w:sz w:val="22"/>
                <w:szCs w:val="22"/>
              </w:rPr>
              <w:t>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610033" w:rsidRPr="002F667A" w:rsidRDefault="00610033" w:rsidP="00610033">
            <w:pPr>
              <w:autoSpaceDE w:val="0"/>
              <w:autoSpaceDN w:val="0"/>
              <w:adjustRightInd w:val="0"/>
              <w:jc w:val="right"/>
            </w:pPr>
            <w:r w:rsidRPr="002F667A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610033" w:rsidRPr="002F667A" w:rsidRDefault="00610033" w:rsidP="00610033">
            <w:pPr>
              <w:autoSpaceDE w:val="0"/>
              <w:autoSpaceDN w:val="0"/>
              <w:adjustRightInd w:val="0"/>
              <w:jc w:val="right"/>
            </w:pPr>
            <w:r w:rsidRPr="002F667A">
              <w:rPr>
                <w:sz w:val="22"/>
                <w:szCs w:val="22"/>
              </w:rPr>
              <w:t>8 685,5</w:t>
            </w:r>
          </w:p>
        </w:tc>
        <w:tc>
          <w:tcPr>
            <w:tcW w:w="1418" w:type="dxa"/>
            <w:vAlign w:val="center"/>
          </w:tcPr>
          <w:p w:rsidR="00610033" w:rsidRPr="002F667A" w:rsidRDefault="00610033" w:rsidP="00610033">
            <w:pPr>
              <w:autoSpaceDE w:val="0"/>
              <w:autoSpaceDN w:val="0"/>
              <w:adjustRightInd w:val="0"/>
              <w:jc w:val="right"/>
            </w:pPr>
            <w:r w:rsidRPr="002F667A">
              <w:rPr>
                <w:sz w:val="22"/>
                <w:szCs w:val="22"/>
              </w:rPr>
              <w:t>0,0</w:t>
            </w:r>
          </w:p>
        </w:tc>
      </w:tr>
      <w:tr w:rsidR="00610033" w:rsidRPr="0030197E" w:rsidTr="00610033">
        <w:trPr>
          <w:cantSplit/>
          <w:trHeight w:val="20"/>
        </w:trPr>
        <w:tc>
          <w:tcPr>
            <w:tcW w:w="5245" w:type="dxa"/>
            <w:shd w:val="clear" w:color="auto" w:fill="auto"/>
            <w:vAlign w:val="center"/>
            <w:hideMark/>
          </w:tcPr>
          <w:p w:rsidR="00610033" w:rsidRPr="003379FA" w:rsidRDefault="00610033" w:rsidP="00610033">
            <w:pPr>
              <w:autoSpaceDE w:val="0"/>
              <w:autoSpaceDN w:val="0"/>
              <w:adjustRightInd w:val="0"/>
            </w:pPr>
            <w:r w:rsidRPr="003379FA">
              <w:rPr>
                <w:sz w:val="22"/>
                <w:szCs w:val="22"/>
              </w:rPr>
              <w:t>Основное  мероприятие 10 «Региональный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59" w:type="dxa"/>
            <w:vAlign w:val="center"/>
          </w:tcPr>
          <w:p w:rsidR="00610033" w:rsidRPr="003379FA" w:rsidRDefault="00610033" w:rsidP="00610033">
            <w:pPr>
              <w:autoSpaceDE w:val="0"/>
              <w:autoSpaceDN w:val="0"/>
              <w:adjustRightInd w:val="0"/>
              <w:jc w:val="right"/>
            </w:pPr>
            <w:r w:rsidRPr="003379FA">
              <w:rPr>
                <w:sz w:val="22"/>
                <w:szCs w:val="22"/>
              </w:rPr>
              <w:t>487 991,2</w:t>
            </w:r>
          </w:p>
        </w:tc>
        <w:tc>
          <w:tcPr>
            <w:tcW w:w="1559" w:type="dxa"/>
            <w:vAlign w:val="center"/>
          </w:tcPr>
          <w:p w:rsidR="00610033" w:rsidRPr="003379FA" w:rsidRDefault="00610033" w:rsidP="00610033">
            <w:pPr>
              <w:autoSpaceDE w:val="0"/>
              <w:autoSpaceDN w:val="0"/>
              <w:adjustRightInd w:val="0"/>
              <w:jc w:val="right"/>
            </w:pPr>
            <w:r w:rsidRPr="003379FA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610033" w:rsidRPr="003379FA" w:rsidRDefault="00610033" w:rsidP="00610033">
            <w:pPr>
              <w:autoSpaceDE w:val="0"/>
              <w:autoSpaceDN w:val="0"/>
              <w:adjustRightInd w:val="0"/>
              <w:jc w:val="right"/>
            </w:pPr>
            <w:r w:rsidRPr="003379FA">
              <w:rPr>
                <w:sz w:val="22"/>
                <w:szCs w:val="22"/>
              </w:rPr>
              <w:t>0,0</w:t>
            </w:r>
          </w:p>
        </w:tc>
      </w:tr>
    </w:tbl>
    <w:p w:rsidR="00610033" w:rsidRPr="0030197E" w:rsidRDefault="00610033" w:rsidP="00610033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610033" w:rsidRPr="00867FEB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867FEB">
        <w:rPr>
          <w:sz w:val="26"/>
          <w:szCs w:val="26"/>
        </w:rPr>
        <w:t>Мероприятие 1. «Предоставление социальных выплат молодым семьям, признанным нуждающимися в улучшении жилищных условий»</w:t>
      </w:r>
    </w:p>
    <w:p w:rsidR="00610033" w:rsidRPr="00867FEB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867FEB">
        <w:rPr>
          <w:sz w:val="26"/>
          <w:szCs w:val="26"/>
        </w:rPr>
        <w:t xml:space="preserve">На реализацию данного мероприятия предусмотрены </w:t>
      </w:r>
      <w:r>
        <w:rPr>
          <w:sz w:val="26"/>
          <w:szCs w:val="26"/>
        </w:rPr>
        <w:t xml:space="preserve">бюджетные </w:t>
      </w:r>
      <w:proofErr w:type="spellStart"/>
      <w:r>
        <w:rPr>
          <w:sz w:val="26"/>
          <w:szCs w:val="26"/>
        </w:rPr>
        <w:t>ассинования</w:t>
      </w:r>
      <w:proofErr w:type="spellEnd"/>
      <w:r>
        <w:rPr>
          <w:sz w:val="26"/>
          <w:szCs w:val="26"/>
        </w:rPr>
        <w:t xml:space="preserve"> за счет средств</w:t>
      </w:r>
      <w:r w:rsidRPr="00867FEB">
        <w:rPr>
          <w:sz w:val="26"/>
          <w:szCs w:val="26"/>
        </w:rPr>
        <w:t xml:space="preserve"> местного бюджета на 2024 -2026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год</w:t>
      </w:r>
      <w:r w:rsidR="00BB0D04">
        <w:rPr>
          <w:sz w:val="26"/>
          <w:szCs w:val="26"/>
        </w:rPr>
        <w:t>ы</w:t>
      </w:r>
      <w:r w:rsidRPr="00867FEB">
        <w:rPr>
          <w:sz w:val="26"/>
          <w:szCs w:val="26"/>
        </w:rPr>
        <w:t>в</w:t>
      </w:r>
      <w:proofErr w:type="spellEnd"/>
      <w:r w:rsidRPr="00867FEB">
        <w:rPr>
          <w:sz w:val="26"/>
          <w:szCs w:val="26"/>
        </w:rPr>
        <w:t xml:space="preserve"> </w:t>
      </w:r>
      <w:r>
        <w:rPr>
          <w:sz w:val="26"/>
          <w:szCs w:val="26"/>
        </w:rPr>
        <w:t>сумме</w:t>
      </w:r>
      <w:r w:rsidRPr="00867FEB">
        <w:rPr>
          <w:sz w:val="26"/>
          <w:szCs w:val="26"/>
        </w:rPr>
        <w:t xml:space="preserve"> 10 000,0 тыс. руб</w:t>
      </w:r>
      <w:proofErr w:type="gramStart"/>
      <w:r w:rsidRPr="00867FEB">
        <w:rPr>
          <w:sz w:val="26"/>
          <w:szCs w:val="26"/>
        </w:rPr>
        <w:t>.е</w:t>
      </w:r>
      <w:proofErr w:type="gramEnd"/>
      <w:r w:rsidRPr="00867FEB">
        <w:rPr>
          <w:sz w:val="26"/>
          <w:szCs w:val="26"/>
        </w:rPr>
        <w:t>жегодно</w:t>
      </w:r>
      <w:r>
        <w:rPr>
          <w:sz w:val="26"/>
          <w:szCs w:val="26"/>
        </w:rPr>
        <w:t>.</w:t>
      </w:r>
    </w:p>
    <w:p w:rsidR="00610033" w:rsidRPr="00867FEB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867FEB">
        <w:rPr>
          <w:sz w:val="26"/>
          <w:szCs w:val="26"/>
        </w:rPr>
        <w:t>Механизм реализации мероприятия предполагает оказание молодым семьям помощи в улучшении жилищных условий</w:t>
      </w:r>
      <w:r w:rsidR="00BB0D04">
        <w:rPr>
          <w:sz w:val="26"/>
          <w:szCs w:val="26"/>
        </w:rPr>
        <w:t>,</w:t>
      </w:r>
      <w:r w:rsidRPr="00867FEB">
        <w:rPr>
          <w:sz w:val="26"/>
          <w:szCs w:val="26"/>
        </w:rPr>
        <w:t xml:space="preserve"> путем предоставления им социальных выплат на приобретение жилья или строительство индивидуального жилого дома, долгосрочных целевых жилищных займов или на оплату первоначального взноса при получении ипотечного кредита или займа. </w:t>
      </w:r>
    </w:p>
    <w:p w:rsidR="00610033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867FEB">
        <w:rPr>
          <w:sz w:val="26"/>
          <w:szCs w:val="26"/>
        </w:rPr>
        <w:t>Исполнителем мероприятия является Администрация города Новокузнецка.</w:t>
      </w:r>
    </w:p>
    <w:p w:rsidR="00610033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Мероприятие 2. </w:t>
      </w:r>
      <w:r w:rsidRPr="0026071A">
        <w:rPr>
          <w:sz w:val="26"/>
          <w:szCs w:val="26"/>
        </w:rPr>
        <w:t>«Приобретение жилых помещений либо возмещение выкупной стоимости за изымаемое жилое помещение в целях переселения граждан из аварийного жилищного фонда»</w:t>
      </w:r>
    </w:p>
    <w:p w:rsidR="00610033" w:rsidRPr="00867FEB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867FEB">
        <w:rPr>
          <w:sz w:val="26"/>
          <w:szCs w:val="26"/>
        </w:rPr>
        <w:t xml:space="preserve">На реализацию данного мероприятия </w:t>
      </w:r>
      <w:r>
        <w:rPr>
          <w:sz w:val="26"/>
          <w:szCs w:val="26"/>
        </w:rPr>
        <w:t xml:space="preserve">на 2024 год </w:t>
      </w:r>
      <w:r w:rsidRPr="00867FEB">
        <w:rPr>
          <w:sz w:val="26"/>
          <w:szCs w:val="26"/>
        </w:rPr>
        <w:t xml:space="preserve">предусмотрены </w:t>
      </w:r>
      <w:r>
        <w:rPr>
          <w:sz w:val="26"/>
          <w:szCs w:val="26"/>
        </w:rPr>
        <w:t>бюджетные ассиг</w:t>
      </w:r>
      <w:r w:rsidR="00BB0D04">
        <w:rPr>
          <w:sz w:val="26"/>
          <w:szCs w:val="26"/>
        </w:rPr>
        <w:t>н</w:t>
      </w:r>
      <w:r>
        <w:rPr>
          <w:sz w:val="26"/>
          <w:szCs w:val="26"/>
        </w:rPr>
        <w:t>ования за счет средств</w:t>
      </w:r>
      <w:r w:rsidRPr="00867FEB">
        <w:rPr>
          <w:sz w:val="26"/>
          <w:szCs w:val="26"/>
        </w:rPr>
        <w:t xml:space="preserve"> местного бюджета в размере 10</w:t>
      </w:r>
      <w:r>
        <w:rPr>
          <w:sz w:val="26"/>
          <w:szCs w:val="26"/>
        </w:rPr>
        <w:t> 110,6</w:t>
      </w:r>
      <w:r w:rsidRPr="00867FEB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</w:t>
      </w:r>
      <w:r w:rsidRPr="00816701">
        <w:rPr>
          <w:color w:val="000000"/>
          <w:sz w:val="26"/>
          <w:szCs w:val="26"/>
        </w:rPr>
        <w:t>оплат</w:t>
      </w:r>
      <w:r>
        <w:rPr>
          <w:color w:val="000000"/>
          <w:sz w:val="26"/>
          <w:szCs w:val="26"/>
        </w:rPr>
        <w:t>у</w:t>
      </w:r>
      <w:r w:rsidRPr="00816701">
        <w:rPr>
          <w:color w:val="000000"/>
          <w:sz w:val="26"/>
          <w:szCs w:val="26"/>
        </w:rPr>
        <w:t xml:space="preserve"> выкупной стоимости собственникам жилых помещений аварийного дома по адресу: ул. Пушкина, </w:t>
      </w:r>
      <w:r>
        <w:rPr>
          <w:color w:val="000000"/>
          <w:sz w:val="26"/>
          <w:szCs w:val="26"/>
        </w:rPr>
        <w:t>д.</w:t>
      </w:r>
      <w:r w:rsidRPr="00816701">
        <w:rPr>
          <w:color w:val="000000"/>
          <w:sz w:val="26"/>
          <w:szCs w:val="26"/>
        </w:rPr>
        <w:t>19</w:t>
      </w:r>
      <w:r w:rsidR="00BB0D04">
        <w:rPr>
          <w:color w:val="000000"/>
          <w:sz w:val="26"/>
          <w:szCs w:val="26"/>
        </w:rPr>
        <w:t>,</w:t>
      </w:r>
      <w:r w:rsidRPr="00816701">
        <w:rPr>
          <w:color w:val="000000"/>
          <w:sz w:val="26"/>
          <w:szCs w:val="26"/>
        </w:rPr>
        <w:t xml:space="preserve"> в соответствии с распоряжением администрации города Новокузнецка от 05.12.2022 №1967 «Об изъятии земельного участка и помещений аварийного многоквартирного дома для муниципальных нужд Новокузнецкого городского</w:t>
      </w:r>
      <w:proofErr w:type="gramEnd"/>
      <w:r w:rsidRPr="00816701">
        <w:rPr>
          <w:color w:val="000000"/>
          <w:sz w:val="26"/>
          <w:szCs w:val="26"/>
        </w:rPr>
        <w:t xml:space="preserve"> округа». </w:t>
      </w:r>
    </w:p>
    <w:p w:rsidR="00610033" w:rsidRPr="00867FEB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867FEB">
        <w:rPr>
          <w:sz w:val="26"/>
          <w:szCs w:val="26"/>
        </w:rPr>
        <w:t>Исполнителем мероприятия является Администрация города Новокузнецка.</w:t>
      </w:r>
    </w:p>
    <w:p w:rsidR="00610033" w:rsidRPr="001F0DA7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1F0DA7">
        <w:rPr>
          <w:sz w:val="26"/>
          <w:szCs w:val="26"/>
        </w:rPr>
        <w:lastRenderedPageBreak/>
        <w:t xml:space="preserve">Мероприятие 4. «Приобретение и обеспечение жилыми помещениями детей </w:t>
      </w:r>
      <w:r>
        <w:rPr>
          <w:sz w:val="26"/>
          <w:szCs w:val="26"/>
        </w:rPr>
        <w:t xml:space="preserve">- </w:t>
      </w:r>
      <w:r w:rsidRPr="001F0DA7">
        <w:rPr>
          <w:sz w:val="26"/>
          <w:szCs w:val="26"/>
        </w:rPr>
        <w:t>сирот и детей, оставшихся без попечения родителей»</w:t>
      </w:r>
    </w:p>
    <w:p w:rsidR="00610033" w:rsidRPr="001F0DA7" w:rsidRDefault="00610033" w:rsidP="00610033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1F0DA7">
        <w:rPr>
          <w:sz w:val="26"/>
          <w:szCs w:val="26"/>
        </w:rPr>
        <w:t>В рамках данного мероприятия предусмотрено выполнение подпрограммы «Социальные гарантии в системе образования» государственной программы Кемеровской области «Развитие системы образования Кузбасса» за счет средств субвенций федерального и областного бюджетов.</w:t>
      </w:r>
    </w:p>
    <w:p w:rsidR="00610033" w:rsidRPr="001F0DA7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1F0DA7">
        <w:rPr>
          <w:sz w:val="26"/>
          <w:szCs w:val="26"/>
        </w:rPr>
        <w:t xml:space="preserve">бъем </w:t>
      </w:r>
      <w:r>
        <w:rPr>
          <w:sz w:val="26"/>
          <w:szCs w:val="26"/>
        </w:rPr>
        <w:t xml:space="preserve">бюджетных ассигнований на реализацию мероприятия </w:t>
      </w:r>
      <w:r w:rsidRPr="001F0DA7">
        <w:rPr>
          <w:sz w:val="26"/>
          <w:szCs w:val="26"/>
        </w:rPr>
        <w:t xml:space="preserve">составит </w:t>
      </w:r>
      <w:r>
        <w:rPr>
          <w:sz w:val="26"/>
          <w:szCs w:val="26"/>
        </w:rPr>
        <w:t>954 716,4</w:t>
      </w:r>
      <w:r w:rsidRPr="001F0DA7">
        <w:rPr>
          <w:sz w:val="26"/>
          <w:szCs w:val="26"/>
        </w:rPr>
        <w:t xml:space="preserve"> тыс. руб., </w:t>
      </w:r>
      <w:r>
        <w:rPr>
          <w:sz w:val="26"/>
          <w:szCs w:val="26"/>
        </w:rPr>
        <w:t xml:space="preserve">ежегодно по 318 238,8 тыс. руб., </w:t>
      </w:r>
      <w:r w:rsidRPr="001F0DA7">
        <w:rPr>
          <w:sz w:val="26"/>
          <w:szCs w:val="26"/>
        </w:rPr>
        <w:t xml:space="preserve">в том </w:t>
      </w:r>
      <w:proofErr w:type="spellStart"/>
      <w:r w:rsidRPr="001F0DA7">
        <w:rPr>
          <w:sz w:val="26"/>
          <w:szCs w:val="26"/>
        </w:rPr>
        <w:t>числе</w:t>
      </w:r>
      <w:proofErr w:type="gramStart"/>
      <w:r w:rsidRPr="001F0DA7">
        <w:rPr>
          <w:sz w:val="26"/>
          <w:szCs w:val="26"/>
        </w:rPr>
        <w:t>:</w:t>
      </w:r>
      <w:r>
        <w:rPr>
          <w:sz w:val="26"/>
          <w:szCs w:val="26"/>
        </w:rPr>
        <w:t>з</w:t>
      </w:r>
      <w:proofErr w:type="gramEnd"/>
      <w:r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 xml:space="preserve"> счет средств</w:t>
      </w:r>
      <w:r w:rsidRPr="001F0DA7">
        <w:rPr>
          <w:sz w:val="26"/>
          <w:szCs w:val="26"/>
        </w:rPr>
        <w:t xml:space="preserve"> областного бюджета – </w:t>
      </w:r>
      <w:r>
        <w:rPr>
          <w:sz w:val="26"/>
          <w:szCs w:val="26"/>
        </w:rPr>
        <w:t>178 213,7</w:t>
      </w:r>
      <w:r w:rsidRPr="001F0DA7">
        <w:rPr>
          <w:sz w:val="26"/>
          <w:szCs w:val="26"/>
        </w:rPr>
        <w:t xml:space="preserve"> тыс. руб. и средств федерального бюджета –</w:t>
      </w:r>
      <w:r>
        <w:rPr>
          <w:sz w:val="26"/>
          <w:szCs w:val="26"/>
        </w:rPr>
        <w:t>140 025,1 тыс. руб.</w:t>
      </w:r>
    </w:p>
    <w:p w:rsidR="00610033" w:rsidRPr="001F0DA7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1F0DA7">
        <w:rPr>
          <w:sz w:val="26"/>
          <w:szCs w:val="26"/>
        </w:rPr>
        <w:t>Денежные средства будут направлены на приобретение квартир и передачу их гражданам по договорам социального найма.</w:t>
      </w:r>
    </w:p>
    <w:p w:rsidR="00610033" w:rsidRPr="001F0DA7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1F0DA7">
        <w:rPr>
          <w:sz w:val="26"/>
          <w:szCs w:val="26"/>
        </w:rPr>
        <w:t>Исполнителем мероприятия является Комитет по управлению муниципальным имуществом.</w:t>
      </w:r>
    </w:p>
    <w:p w:rsidR="00610033" w:rsidRPr="005005AA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5005AA">
        <w:rPr>
          <w:sz w:val="26"/>
          <w:szCs w:val="26"/>
        </w:rPr>
        <w:t>Мероприятие 5. «</w:t>
      </w:r>
      <w:r w:rsidRPr="00665798">
        <w:rPr>
          <w:sz w:val="26"/>
          <w:szCs w:val="26"/>
        </w:rPr>
        <w:t>Предоставление жилых помещений по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</w:t>
      </w:r>
      <w:r w:rsidRPr="005005AA">
        <w:rPr>
          <w:sz w:val="26"/>
          <w:szCs w:val="26"/>
        </w:rPr>
        <w:t>»</w:t>
      </w:r>
    </w:p>
    <w:p w:rsidR="00610033" w:rsidRPr="005005AA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Объем бюджетных ассигнований на реализацию мероприятия</w:t>
      </w:r>
      <w:r w:rsidRPr="005005AA">
        <w:rPr>
          <w:sz w:val="26"/>
          <w:szCs w:val="26"/>
        </w:rPr>
        <w:t xml:space="preserve"> составит </w:t>
      </w:r>
      <w:r>
        <w:rPr>
          <w:sz w:val="26"/>
          <w:szCs w:val="26"/>
        </w:rPr>
        <w:t>100 356,3</w:t>
      </w:r>
      <w:r w:rsidRPr="005005AA">
        <w:rPr>
          <w:sz w:val="26"/>
          <w:szCs w:val="26"/>
        </w:rPr>
        <w:t xml:space="preserve"> тыс. руб., в том числе:</w:t>
      </w:r>
    </w:p>
    <w:p w:rsidR="00610033" w:rsidRPr="005005AA" w:rsidRDefault="00610033" w:rsidP="00610033">
      <w:pPr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2024</w:t>
      </w:r>
      <w:r w:rsidRPr="005005AA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20 830,4</w:t>
      </w:r>
      <w:r w:rsidRPr="005005AA">
        <w:rPr>
          <w:sz w:val="26"/>
          <w:szCs w:val="26"/>
        </w:rPr>
        <w:t xml:space="preserve"> тыс. руб.;</w:t>
      </w:r>
    </w:p>
    <w:p w:rsidR="00610033" w:rsidRPr="00622D5A" w:rsidRDefault="00610033" w:rsidP="00610033">
      <w:pPr>
        <w:pStyle w:val="af1"/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jc w:val="both"/>
        <w:rPr>
          <w:sz w:val="26"/>
          <w:szCs w:val="26"/>
        </w:rPr>
      </w:pPr>
      <w:r w:rsidRPr="00622D5A">
        <w:rPr>
          <w:sz w:val="26"/>
          <w:szCs w:val="26"/>
        </w:rPr>
        <w:t>год – 37 876,0 тыс. руб.;</w:t>
      </w:r>
    </w:p>
    <w:p w:rsidR="00610033" w:rsidRPr="00C2583F" w:rsidRDefault="00610033" w:rsidP="00610033">
      <w:pPr>
        <w:pStyle w:val="af1"/>
        <w:tabs>
          <w:tab w:val="left" w:pos="709"/>
          <w:tab w:val="left" w:pos="851"/>
        </w:tabs>
        <w:spacing w:line="276" w:lineRule="auto"/>
        <w:ind w:left="1107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2026 </w:t>
      </w:r>
      <w:r w:rsidRPr="00C2583F">
        <w:rPr>
          <w:sz w:val="26"/>
          <w:szCs w:val="26"/>
        </w:rPr>
        <w:t>год – 41 649,9 тыс. руб.</w:t>
      </w:r>
    </w:p>
    <w:p w:rsidR="00610033" w:rsidRDefault="00610033" w:rsidP="00610033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4EF1">
        <w:rPr>
          <w:rFonts w:ascii="Times New Roman" w:hAnsi="Times New Roman" w:cs="Times New Roman"/>
          <w:sz w:val="26"/>
          <w:szCs w:val="26"/>
        </w:rPr>
        <w:t xml:space="preserve">На реализацию подпрограммы «Доступное и комфортное жилье населению Кемеровской области»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704EF1">
        <w:rPr>
          <w:rFonts w:ascii="Times New Roman" w:hAnsi="Times New Roman" w:cs="Times New Roman"/>
          <w:sz w:val="26"/>
          <w:szCs w:val="26"/>
        </w:rPr>
        <w:t xml:space="preserve">осударственной программы Кемеровской области «Жилищная и социальная инфраструктура Кузбасса» предусмотрены </w:t>
      </w:r>
      <w:r>
        <w:rPr>
          <w:rFonts w:ascii="Times New Roman" w:hAnsi="Times New Roman" w:cs="Times New Roman"/>
          <w:sz w:val="26"/>
          <w:szCs w:val="26"/>
        </w:rPr>
        <w:t>бюджетные ассигнования</w:t>
      </w:r>
      <w:r w:rsidRPr="00704EF1">
        <w:rPr>
          <w:rFonts w:ascii="Times New Roman" w:hAnsi="Times New Roman" w:cs="Times New Roman"/>
          <w:sz w:val="26"/>
          <w:szCs w:val="26"/>
        </w:rPr>
        <w:t xml:space="preserve"> на обеспечение жильем отдельных категорий граждан, установленных Федеральным законом от 12.01.1995 №5-ФЗ «О ветеранах», Федеральным законом от 24.11.1995 №181-ФЗ «О социальной защите инвалидов в </w:t>
      </w:r>
      <w:r w:rsidRPr="00C2583F">
        <w:rPr>
          <w:rFonts w:ascii="Times New Roman" w:hAnsi="Times New Roman" w:cs="Times New Roman"/>
          <w:sz w:val="26"/>
          <w:szCs w:val="26"/>
        </w:rPr>
        <w:t xml:space="preserve">Российской Федерации» в размере 48 090,7 тыс. руб., в том числе: </w:t>
      </w:r>
      <w:proofErr w:type="gramEnd"/>
    </w:p>
    <w:p w:rsidR="00610033" w:rsidRPr="00C2583F" w:rsidRDefault="00610033" w:rsidP="0061003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за счет средств</w:t>
      </w:r>
      <w:r w:rsidRPr="00C2583F">
        <w:rPr>
          <w:sz w:val="26"/>
          <w:szCs w:val="26"/>
        </w:rPr>
        <w:t xml:space="preserve"> федерального бюджета на</w:t>
      </w:r>
      <w:r>
        <w:rPr>
          <w:sz w:val="26"/>
          <w:szCs w:val="26"/>
        </w:rPr>
        <w:t xml:space="preserve"> 2024</w:t>
      </w:r>
      <w:r w:rsidRPr="00C2583F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10 415,2</w:t>
      </w:r>
      <w:r w:rsidRPr="00C2583F">
        <w:rPr>
          <w:sz w:val="26"/>
          <w:szCs w:val="26"/>
        </w:rPr>
        <w:t xml:space="preserve"> тыс. руб., </w:t>
      </w:r>
      <w:r>
        <w:rPr>
          <w:sz w:val="26"/>
          <w:szCs w:val="26"/>
        </w:rPr>
        <w:t>на 2026 год</w:t>
      </w:r>
      <w:r w:rsidRPr="00680A09">
        <w:rPr>
          <w:sz w:val="26"/>
          <w:szCs w:val="26"/>
        </w:rPr>
        <w:t> </w:t>
      </w:r>
      <w:r>
        <w:rPr>
          <w:sz w:val="26"/>
          <w:szCs w:val="26"/>
        </w:rPr>
        <w:t>– 3 773,9 тыс. руб.</w:t>
      </w:r>
    </w:p>
    <w:p w:rsidR="00610033" w:rsidRPr="00680A09" w:rsidRDefault="00610033" w:rsidP="0061003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за счет средств</w:t>
      </w:r>
      <w:r w:rsidRPr="00680A09">
        <w:rPr>
          <w:sz w:val="26"/>
          <w:szCs w:val="26"/>
        </w:rPr>
        <w:t xml:space="preserve"> местного бюджета на доплату за дополнительные квадратные метры приобретаемого жилья на 2024 год </w:t>
      </w:r>
      <w:r>
        <w:rPr>
          <w:sz w:val="26"/>
          <w:szCs w:val="26"/>
        </w:rPr>
        <w:t>в сумме</w:t>
      </w:r>
      <w:r w:rsidRPr="00680A09">
        <w:rPr>
          <w:sz w:val="26"/>
          <w:szCs w:val="26"/>
        </w:rPr>
        <w:t xml:space="preserve"> 10 415,2 тыс. руб., на 2025 год – 11 743,2 тыс. руб., на 2026 год – 11 743,2 тыс. руб.</w:t>
      </w:r>
    </w:p>
    <w:p w:rsidR="00610033" w:rsidRPr="006F104B" w:rsidRDefault="00610033" w:rsidP="00610033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104B">
        <w:rPr>
          <w:rFonts w:ascii="Times New Roman" w:hAnsi="Times New Roman" w:cs="Times New Roman"/>
          <w:sz w:val="26"/>
          <w:szCs w:val="26"/>
        </w:rPr>
        <w:t xml:space="preserve">На обеспечение жильем социальных категорий граждан, в соответствии с законодательством Кемеровской области - Кузбасса, предусмотрены </w:t>
      </w:r>
      <w:r>
        <w:rPr>
          <w:rFonts w:ascii="Times New Roman" w:hAnsi="Times New Roman" w:cs="Times New Roman"/>
          <w:sz w:val="26"/>
          <w:szCs w:val="26"/>
        </w:rPr>
        <w:t>бюджетные ассигнования за счет средств</w:t>
      </w:r>
      <w:r w:rsidRPr="006F104B">
        <w:rPr>
          <w:rFonts w:ascii="Times New Roman" w:hAnsi="Times New Roman" w:cs="Times New Roman"/>
          <w:sz w:val="26"/>
          <w:szCs w:val="26"/>
        </w:rPr>
        <w:t xml:space="preserve"> областного бюджета в </w:t>
      </w:r>
      <w:r>
        <w:rPr>
          <w:rFonts w:ascii="Times New Roman" w:hAnsi="Times New Roman" w:cs="Times New Roman"/>
          <w:sz w:val="26"/>
          <w:szCs w:val="26"/>
        </w:rPr>
        <w:t>сумме52 265,6</w:t>
      </w:r>
      <w:r w:rsidRPr="006F104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, ежегодно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 26 132,8 тыс.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руб</w:t>
      </w:r>
      <w:proofErr w:type="spellEnd"/>
      <w:r w:rsidRPr="006F104B">
        <w:rPr>
          <w:rFonts w:ascii="Times New Roman" w:hAnsi="Times New Roman" w:cs="Times New Roman"/>
          <w:sz w:val="26"/>
          <w:szCs w:val="26"/>
        </w:rPr>
        <w:t xml:space="preserve"> на</w:t>
      </w:r>
      <w:r w:rsidRPr="006F104B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>
        <w:rPr>
          <w:rFonts w:ascii="Times New Roman" w:eastAsia="Calibri" w:hAnsi="Times New Roman" w:cs="Times New Roman"/>
          <w:sz w:val="26"/>
          <w:szCs w:val="26"/>
        </w:rPr>
        <w:t>5 и 2026 год.</w:t>
      </w:r>
    </w:p>
    <w:p w:rsidR="00610033" w:rsidRPr="006F104B" w:rsidRDefault="00610033" w:rsidP="00610033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104B">
        <w:rPr>
          <w:rFonts w:ascii="Times New Roman" w:hAnsi="Times New Roman" w:cs="Times New Roman"/>
          <w:sz w:val="26"/>
          <w:szCs w:val="26"/>
        </w:rPr>
        <w:t>Денежные средства будут направлены на приобретение квартир и передачу их по договорам социального найма.</w:t>
      </w:r>
    </w:p>
    <w:p w:rsidR="00610033" w:rsidRPr="006F104B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6F104B">
        <w:rPr>
          <w:sz w:val="26"/>
          <w:szCs w:val="26"/>
        </w:rPr>
        <w:t>Исполнителями мероприятия являются Комитет по управлению муниципальным имуществом, Комитет социальной защиты.</w:t>
      </w:r>
    </w:p>
    <w:p w:rsidR="00610033" w:rsidRPr="00D41C5B" w:rsidRDefault="00610033" w:rsidP="00610033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1C5B">
        <w:rPr>
          <w:rFonts w:ascii="Times New Roman" w:hAnsi="Times New Roman" w:cs="Times New Roman"/>
          <w:sz w:val="26"/>
          <w:szCs w:val="26"/>
        </w:rPr>
        <w:lastRenderedPageBreak/>
        <w:t>Мероприятие 6 «Обследование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работ».</w:t>
      </w:r>
    </w:p>
    <w:p w:rsidR="00610033" w:rsidRPr="00D41C5B" w:rsidRDefault="00610033" w:rsidP="00610033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1C5B">
        <w:rPr>
          <w:rFonts w:ascii="Times New Roman" w:hAnsi="Times New Roman" w:cs="Times New Roman"/>
          <w:sz w:val="26"/>
          <w:szCs w:val="26"/>
        </w:rPr>
        <w:t>Содействие переселяемым из ветхого жилья гражданам в приобретении (строительстве) жилья взамен сносимого осуществляется в форме пр</w:t>
      </w:r>
      <w:r>
        <w:rPr>
          <w:rFonts w:ascii="Times New Roman" w:hAnsi="Times New Roman" w:cs="Times New Roman"/>
          <w:sz w:val="26"/>
          <w:szCs w:val="26"/>
        </w:rPr>
        <w:t>едоставления социальных выплат.</w:t>
      </w:r>
    </w:p>
    <w:p w:rsidR="00610033" w:rsidRPr="00D41C5B" w:rsidRDefault="00610033" w:rsidP="00610033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1C5B">
        <w:rPr>
          <w:rFonts w:ascii="Times New Roman" w:hAnsi="Times New Roman" w:cs="Times New Roman"/>
          <w:sz w:val="26"/>
          <w:szCs w:val="26"/>
        </w:rPr>
        <w:t xml:space="preserve">Объем </w:t>
      </w:r>
      <w:r>
        <w:rPr>
          <w:rFonts w:ascii="Times New Roman" w:hAnsi="Times New Roman" w:cs="Times New Roman"/>
          <w:sz w:val="26"/>
          <w:szCs w:val="26"/>
        </w:rPr>
        <w:t xml:space="preserve">бюджетных </w:t>
      </w:r>
      <w:proofErr w:type="spellStart"/>
      <w:r>
        <w:rPr>
          <w:rFonts w:ascii="Times New Roman" w:hAnsi="Times New Roman" w:cs="Times New Roman"/>
          <w:sz w:val="26"/>
          <w:szCs w:val="26"/>
        </w:rPr>
        <w:t>ассигноваий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 счет</w:t>
      </w:r>
      <w:r w:rsidRPr="00D41C5B">
        <w:rPr>
          <w:rFonts w:ascii="Times New Roman" w:hAnsi="Times New Roman" w:cs="Times New Roman"/>
          <w:sz w:val="26"/>
          <w:szCs w:val="26"/>
        </w:rPr>
        <w:t xml:space="preserve"> средств федерального бюджета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D41C5B">
        <w:rPr>
          <w:rFonts w:ascii="Times New Roman" w:hAnsi="Times New Roman" w:cs="Times New Roman"/>
          <w:sz w:val="26"/>
          <w:szCs w:val="26"/>
        </w:rPr>
        <w:t xml:space="preserve"> год составляет </w:t>
      </w:r>
      <w:r>
        <w:rPr>
          <w:rFonts w:ascii="Times New Roman" w:hAnsi="Times New Roman" w:cs="Times New Roman"/>
          <w:sz w:val="26"/>
          <w:szCs w:val="26"/>
        </w:rPr>
        <w:t xml:space="preserve">8 685,5 </w:t>
      </w:r>
      <w:r w:rsidRPr="00D41C5B">
        <w:rPr>
          <w:rFonts w:ascii="Times New Roman" w:hAnsi="Times New Roman" w:cs="Times New Roman"/>
          <w:sz w:val="26"/>
          <w:szCs w:val="26"/>
        </w:rPr>
        <w:t>тыс. руб.</w:t>
      </w:r>
    </w:p>
    <w:p w:rsidR="00610033" w:rsidRPr="00D41C5B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D41C5B">
        <w:rPr>
          <w:sz w:val="26"/>
          <w:szCs w:val="26"/>
        </w:rPr>
        <w:t>Исполнителем мероприятия является Администрация города Новокузнецка.</w:t>
      </w:r>
    </w:p>
    <w:p w:rsidR="00610033" w:rsidRPr="00EA0A30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EA0A30">
        <w:rPr>
          <w:sz w:val="26"/>
          <w:szCs w:val="26"/>
        </w:rPr>
        <w:t>Мероприятие 10 «Региональный проект «Обеспечение устойчивого сокращения непригодного для проживания жилищного фонда».</w:t>
      </w:r>
    </w:p>
    <w:p w:rsidR="00610033" w:rsidRPr="00EA0A30" w:rsidRDefault="00610033" w:rsidP="0061003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A0A30">
        <w:rPr>
          <w:rFonts w:eastAsiaTheme="minorHAnsi"/>
          <w:sz w:val="26"/>
          <w:szCs w:val="26"/>
          <w:lang w:eastAsia="en-US"/>
        </w:rPr>
        <w:t>В рамках данного мероприятия осуществляется реализация на территории городского округа регионального проекта «Обеспечение устойчивого сокращения непригодного для проживания жилищного фонда» национального проекта «Жилье и городская среда».</w:t>
      </w:r>
    </w:p>
    <w:p w:rsidR="00610033" w:rsidRPr="00EA0A30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EA0A30">
        <w:rPr>
          <w:sz w:val="26"/>
          <w:szCs w:val="26"/>
        </w:rPr>
        <w:t>Финансирование мероприятия осуществля</w:t>
      </w:r>
      <w:r w:rsidR="00BB0D04">
        <w:rPr>
          <w:sz w:val="26"/>
          <w:szCs w:val="26"/>
        </w:rPr>
        <w:t>е</w:t>
      </w:r>
      <w:r w:rsidRPr="00EA0A30">
        <w:rPr>
          <w:sz w:val="26"/>
          <w:szCs w:val="26"/>
        </w:rPr>
        <w:t xml:space="preserve">тся в рамках реализации Федерального Закона №185-ФЗ от 21.07.2007 «О фонде содействия реформированию жилищно-коммунального хозяйства» за счет средств </w:t>
      </w:r>
      <w:r w:rsidRPr="00EA0A30">
        <w:rPr>
          <w:rFonts w:eastAsia="Calibri"/>
          <w:sz w:val="26"/>
          <w:szCs w:val="26"/>
        </w:rPr>
        <w:t>Фонда реформирования ЖКХ</w:t>
      </w:r>
      <w:r w:rsidRPr="00EA0A30">
        <w:rPr>
          <w:sz w:val="26"/>
          <w:szCs w:val="26"/>
        </w:rPr>
        <w:t xml:space="preserve"> и областного бюджета.</w:t>
      </w:r>
    </w:p>
    <w:p w:rsidR="00610033" w:rsidRPr="007D1747" w:rsidRDefault="00610033" w:rsidP="00610033">
      <w:pPr>
        <w:spacing w:line="276" w:lineRule="auto"/>
        <w:ind w:firstLine="567"/>
        <w:jc w:val="both"/>
        <w:rPr>
          <w:sz w:val="26"/>
          <w:szCs w:val="26"/>
        </w:rPr>
      </w:pPr>
      <w:r w:rsidRPr="00D41C5B">
        <w:rPr>
          <w:sz w:val="26"/>
          <w:szCs w:val="26"/>
        </w:rPr>
        <w:t xml:space="preserve">Объем </w:t>
      </w:r>
      <w:r>
        <w:rPr>
          <w:sz w:val="26"/>
          <w:szCs w:val="26"/>
        </w:rPr>
        <w:t xml:space="preserve">бюджетных </w:t>
      </w:r>
      <w:proofErr w:type="spellStart"/>
      <w:r>
        <w:rPr>
          <w:sz w:val="26"/>
          <w:szCs w:val="26"/>
        </w:rPr>
        <w:t>ассигноваий</w:t>
      </w:r>
      <w:proofErr w:type="spellEnd"/>
      <w:r>
        <w:rPr>
          <w:sz w:val="26"/>
          <w:szCs w:val="26"/>
        </w:rPr>
        <w:t xml:space="preserve"> на реализацию </w:t>
      </w:r>
      <w:r w:rsidRPr="007D1747">
        <w:rPr>
          <w:sz w:val="26"/>
          <w:szCs w:val="26"/>
        </w:rPr>
        <w:t xml:space="preserve">мероприятия </w:t>
      </w:r>
      <w:r>
        <w:rPr>
          <w:sz w:val="26"/>
          <w:szCs w:val="26"/>
        </w:rPr>
        <w:t>в</w:t>
      </w:r>
      <w:r w:rsidRPr="007D1747">
        <w:rPr>
          <w:sz w:val="26"/>
          <w:szCs w:val="26"/>
        </w:rPr>
        <w:t xml:space="preserve"> 2024 год</w:t>
      </w:r>
      <w:r>
        <w:rPr>
          <w:sz w:val="26"/>
          <w:szCs w:val="26"/>
        </w:rPr>
        <w:t>у</w:t>
      </w:r>
      <w:r w:rsidRPr="007D1747">
        <w:rPr>
          <w:sz w:val="26"/>
          <w:szCs w:val="26"/>
        </w:rPr>
        <w:t xml:space="preserve"> составит 487 991,2 тыс. руб., в том </w:t>
      </w:r>
      <w:r w:rsidRPr="008C23B9">
        <w:rPr>
          <w:sz w:val="26"/>
          <w:szCs w:val="26"/>
        </w:rPr>
        <w:t>числе: средства Фонда реформирования ЖКХ – 153 568,3  тыс. руб., средства областного бюджета – 299 222,9 тыс. руб., средства местного бюджета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надоплату</w:t>
      </w:r>
      <w:proofErr w:type="spellEnd"/>
      <w:r w:rsidRPr="008C23B9">
        <w:rPr>
          <w:sz w:val="26"/>
          <w:szCs w:val="26"/>
        </w:rPr>
        <w:t xml:space="preserve"> за дополнительные квадратные метры приобретаемого жилья </w:t>
      </w:r>
      <w:r>
        <w:rPr>
          <w:sz w:val="26"/>
          <w:szCs w:val="26"/>
        </w:rPr>
        <w:t>– 35 200,0 тыс. руб.</w:t>
      </w:r>
    </w:p>
    <w:p w:rsidR="00610033" w:rsidRPr="007E6C0C" w:rsidRDefault="00610033" w:rsidP="00610033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7E6C0C">
        <w:rPr>
          <w:sz w:val="26"/>
          <w:szCs w:val="26"/>
        </w:rPr>
        <w:t>Денежные средства будут направлены на приобретение квартир в муниципальную собственность для граждан, проживающих в аварийном жилом фонде, и на выплату выкупной стоимости за изымаемое жилое помещение.</w:t>
      </w:r>
    </w:p>
    <w:p w:rsidR="00610033" w:rsidRPr="007E6C0C" w:rsidRDefault="00610033" w:rsidP="00610033">
      <w:pPr>
        <w:pStyle w:val="af1"/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7E6C0C">
        <w:rPr>
          <w:sz w:val="26"/>
          <w:szCs w:val="26"/>
        </w:rPr>
        <w:t>Исполнител</w:t>
      </w:r>
      <w:r w:rsidR="00BB0D04">
        <w:rPr>
          <w:sz w:val="26"/>
          <w:szCs w:val="26"/>
        </w:rPr>
        <w:t>ями</w:t>
      </w:r>
      <w:r w:rsidRPr="007E6C0C">
        <w:rPr>
          <w:sz w:val="26"/>
          <w:szCs w:val="26"/>
        </w:rPr>
        <w:t xml:space="preserve"> мероприятия явля</w:t>
      </w:r>
      <w:r w:rsidR="00BB0D04">
        <w:rPr>
          <w:sz w:val="26"/>
          <w:szCs w:val="26"/>
        </w:rPr>
        <w:t>ю</w:t>
      </w:r>
      <w:r w:rsidRPr="007E6C0C">
        <w:rPr>
          <w:sz w:val="26"/>
          <w:szCs w:val="26"/>
        </w:rPr>
        <w:t>тся Комитет по управлению муниципальным имуществом и Администрация города Новокузнецка.</w:t>
      </w:r>
    </w:p>
    <w:p w:rsidR="00DE67D3" w:rsidRPr="008A4C7B" w:rsidRDefault="00DE67D3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E67D3" w:rsidRPr="00610033" w:rsidRDefault="00DE67D3" w:rsidP="00DE67D3">
      <w:pPr>
        <w:spacing w:line="276" w:lineRule="auto"/>
        <w:jc w:val="center"/>
        <w:rPr>
          <w:b/>
          <w:sz w:val="26"/>
          <w:szCs w:val="26"/>
        </w:rPr>
      </w:pPr>
      <w:r w:rsidRPr="00610033">
        <w:rPr>
          <w:b/>
          <w:sz w:val="26"/>
          <w:szCs w:val="26"/>
        </w:rPr>
        <w:t xml:space="preserve">7. Муниципальная программа </w:t>
      </w:r>
    </w:p>
    <w:p w:rsidR="00DE67D3" w:rsidRPr="00610033" w:rsidRDefault="00DE67D3" w:rsidP="00DE67D3">
      <w:pPr>
        <w:spacing w:line="276" w:lineRule="auto"/>
        <w:jc w:val="center"/>
        <w:rPr>
          <w:b/>
          <w:sz w:val="26"/>
          <w:szCs w:val="26"/>
        </w:rPr>
      </w:pPr>
      <w:r w:rsidRPr="00610033">
        <w:rPr>
          <w:b/>
          <w:sz w:val="26"/>
          <w:szCs w:val="26"/>
        </w:rPr>
        <w:t>«Развитие культуры в городе Новокузнецке»</w:t>
      </w:r>
    </w:p>
    <w:p w:rsidR="00DE67D3" w:rsidRPr="008A4C7B" w:rsidRDefault="00DE67D3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C07C9E" w:rsidRPr="008C525B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8C525B">
        <w:rPr>
          <w:rFonts w:eastAsiaTheme="minorHAnsi"/>
          <w:bCs/>
          <w:sz w:val="26"/>
          <w:szCs w:val="26"/>
          <w:lang w:eastAsia="en-US"/>
        </w:rPr>
        <w:t xml:space="preserve">Муниципальная </w:t>
      </w:r>
      <w:hyperlink r:id="rId10" w:history="1">
        <w:r w:rsidRPr="008C525B">
          <w:rPr>
            <w:rFonts w:eastAsiaTheme="minorHAnsi"/>
            <w:bCs/>
            <w:color w:val="000000" w:themeColor="text1"/>
            <w:sz w:val="26"/>
            <w:szCs w:val="26"/>
            <w:lang w:eastAsia="en-US"/>
          </w:rPr>
          <w:t>программа</w:t>
        </w:r>
      </w:hyperlink>
      <w:r w:rsidRPr="008C525B">
        <w:rPr>
          <w:rFonts w:eastAsiaTheme="minorHAnsi"/>
          <w:bCs/>
          <w:color w:val="000000" w:themeColor="text1"/>
          <w:sz w:val="26"/>
          <w:szCs w:val="26"/>
          <w:lang w:eastAsia="en-US"/>
        </w:rPr>
        <w:t xml:space="preserve"> Новокузнецкого городского округа «Развитие культуры города Новокузнецка</w:t>
      </w:r>
      <w:r w:rsidRPr="008C525B">
        <w:rPr>
          <w:rFonts w:eastAsiaTheme="minorHAnsi"/>
          <w:bCs/>
          <w:sz w:val="26"/>
          <w:szCs w:val="26"/>
          <w:lang w:eastAsia="en-US"/>
        </w:rPr>
        <w:t>» утверждена постановлением Администрации Города Новокузнецка от 12.12.2014 № 186.</w:t>
      </w:r>
    </w:p>
    <w:p w:rsidR="00C07C9E" w:rsidRPr="008C525B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8C525B">
        <w:rPr>
          <w:rFonts w:eastAsiaTheme="minorHAnsi"/>
          <w:bCs/>
          <w:sz w:val="26"/>
          <w:szCs w:val="26"/>
          <w:lang w:eastAsia="en-US"/>
        </w:rPr>
        <w:t>Исполнитель муниципальной программы - Управление культуры и молодежной политики администрации города Новокузнецка</w:t>
      </w:r>
      <w:r w:rsidR="00893442">
        <w:rPr>
          <w:rFonts w:eastAsiaTheme="minorHAnsi"/>
          <w:bCs/>
          <w:sz w:val="26"/>
          <w:szCs w:val="26"/>
          <w:lang w:eastAsia="en-US"/>
        </w:rPr>
        <w:t xml:space="preserve"> (далее – </w:t>
      </w:r>
      <w:proofErr w:type="spellStart"/>
      <w:r w:rsidR="00893442">
        <w:rPr>
          <w:rFonts w:eastAsiaTheme="minorHAnsi"/>
          <w:bCs/>
          <w:sz w:val="26"/>
          <w:szCs w:val="26"/>
          <w:lang w:eastAsia="en-US"/>
        </w:rPr>
        <w:t>УКиМП</w:t>
      </w:r>
      <w:proofErr w:type="spellEnd"/>
      <w:r w:rsidR="00893442">
        <w:rPr>
          <w:rFonts w:eastAsiaTheme="minorHAnsi"/>
          <w:bCs/>
          <w:sz w:val="26"/>
          <w:szCs w:val="26"/>
          <w:lang w:eastAsia="en-US"/>
        </w:rPr>
        <w:t>)</w:t>
      </w:r>
      <w:r w:rsidRPr="008C525B">
        <w:rPr>
          <w:rFonts w:eastAsiaTheme="minorHAnsi"/>
          <w:bCs/>
          <w:sz w:val="26"/>
          <w:szCs w:val="26"/>
          <w:lang w:eastAsia="en-US"/>
        </w:rPr>
        <w:t>.</w:t>
      </w:r>
    </w:p>
    <w:p w:rsidR="00C07C9E" w:rsidRPr="008C525B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8C525B">
        <w:rPr>
          <w:rFonts w:eastAsiaTheme="minorHAnsi"/>
          <w:bCs/>
          <w:sz w:val="26"/>
          <w:szCs w:val="26"/>
          <w:lang w:eastAsia="en-US"/>
        </w:rPr>
        <w:t xml:space="preserve">В </w:t>
      </w:r>
      <w:proofErr w:type="spellStart"/>
      <w:r w:rsidRPr="008C525B">
        <w:rPr>
          <w:sz w:val="26"/>
          <w:szCs w:val="26"/>
        </w:rPr>
        <w:t>целяхсоздания</w:t>
      </w:r>
      <w:proofErr w:type="spellEnd"/>
      <w:r w:rsidRPr="008C525B">
        <w:rPr>
          <w:sz w:val="26"/>
          <w:szCs w:val="26"/>
        </w:rPr>
        <w:t xml:space="preserve"> условий для сохранения, развития и реализации культурного и духовного потенциала населения города Новокузнецка в 202</w:t>
      </w:r>
      <w:r>
        <w:rPr>
          <w:sz w:val="26"/>
          <w:szCs w:val="26"/>
        </w:rPr>
        <w:t>4-</w:t>
      </w:r>
      <w:r w:rsidRPr="008C525B">
        <w:rPr>
          <w:sz w:val="26"/>
          <w:szCs w:val="26"/>
        </w:rPr>
        <w:t>202</w:t>
      </w:r>
      <w:r>
        <w:rPr>
          <w:sz w:val="26"/>
          <w:szCs w:val="26"/>
        </w:rPr>
        <w:t>6</w:t>
      </w:r>
      <w:r w:rsidRPr="008C525B">
        <w:rPr>
          <w:sz w:val="26"/>
          <w:szCs w:val="26"/>
        </w:rPr>
        <w:t xml:space="preserve"> годах предусмотрены бюджетные ассигнования в сумме 2 080 478,</w:t>
      </w:r>
      <w:r>
        <w:rPr>
          <w:sz w:val="26"/>
          <w:szCs w:val="26"/>
        </w:rPr>
        <w:t>8</w:t>
      </w:r>
      <w:r w:rsidRPr="008C525B">
        <w:rPr>
          <w:sz w:val="26"/>
          <w:szCs w:val="26"/>
        </w:rPr>
        <w:t xml:space="preserve"> тыс</w:t>
      </w:r>
      <w:proofErr w:type="gramStart"/>
      <w:r w:rsidRPr="008C525B">
        <w:rPr>
          <w:sz w:val="26"/>
          <w:szCs w:val="26"/>
        </w:rPr>
        <w:t>.р</w:t>
      </w:r>
      <w:proofErr w:type="gramEnd"/>
      <w:r w:rsidRPr="008C525B">
        <w:rPr>
          <w:sz w:val="26"/>
          <w:szCs w:val="26"/>
        </w:rPr>
        <w:t xml:space="preserve">уб. </w:t>
      </w:r>
    </w:p>
    <w:p w:rsidR="00C07C9E" w:rsidRPr="008C525B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8C525B">
        <w:rPr>
          <w:rFonts w:eastAsiaTheme="minorHAnsi"/>
          <w:bCs/>
          <w:sz w:val="26"/>
          <w:szCs w:val="26"/>
          <w:lang w:eastAsia="en-US"/>
        </w:rPr>
        <w:t>Распределение бюджетных ассигнований на реализацию муниципальной программы в рамках подпрограмм по годам представлено в таблице</w:t>
      </w:r>
      <w:proofErr w:type="gramStart"/>
      <w:r w:rsidRPr="008C525B">
        <w:rPr>
          <w:rFonts w:eastAsiaTheme="minorHAnsi"/>
          <w:bCs/>
          <w:sz w:val="26"/>
          <w:szCs w:val="26"/>
          <w:lang w:eastAsia="en-US"/>
        </w:rPr>
        <w:t xml:space="preserve"> :</w:t>
      </w:r>
      <w:proofErr w:type="gramEnd"/>
    </w:p>
    <w:p w:rsidR="00C07C9E" w:rsidRPr="0030197E" w:rsidRDefault="00C07C9E" w:rsidP="00C07C9E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highlight w:val="yellow"/>
          <w:lang w:eastAsia="en-US"/>
        </w:rPr>
      </w:pPr>
    </w:p>
    <w:tbl>
      <w:tblPr>
        <w:tblStyle w:val="af3"/>
        <w:tblW w:w="0" w:type="auto"/>
        <w:tblInd w:w="108" w:type="dxa"/>
        <w:tblLayout w:type="fixed"/>
        <w:tblLook w:val="04A0"/>
      </w:tblPr>
      <w:tblGrid>
        <w:gridCol w:w="5103"/>
        <w:gridCol w:w="1701"/>
        <w:gridCol w:w="1560"/>
        <w:gridCol w:w="1559"/>
      </w:tblGrid>
      <w:tr w:rsidR="00C07C9E" w:rsidRPr="0030197E" w:rsidTr="00E347C3">
        <w:trPr>
          <w:cantSplit/>
          <w:tblHeader/>
        </w:trPr>
        <w:tc>
          <w:tcPr>
            <w:tcW w:w="5103" w:type="dxa"/>
            <w:vMerge w:val="restart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  <w:lang w:eastAsia="en-US"/>
              </w:rPr>
              <w:lastRenderedPageBreak/>
              <w:t>Наименование</w:t>
            </w:r>
          </w:p>
        </w:tc>
        <w:tc>
          <w:tcPr>
            <w:tcW w:w="4820" w:type="dxa"/>
            <w:gridSpan w:val="3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</w:t>
            </w:r>
            <w:proofErr w:type="gramStart"/>
            <w:r w:rsidRPr="00E92130">
              <w:rPr>
                <w:sz w:val="22"/>
                <w:szCs w:val="22"/>
              </w:rPr>
              <w:t>.р</w:t>
            </w:r>
            <w:proofErr w:type="gramEnd"/>
            <w:r w:rsidRPr="00E92130">
              <w:rPr>
                <w:sz w:val="22"/>
                <w:szCs w:val="22"/>
              </w:rPr>
              <w:t>уб.</w:t>
            </w:r>
          </w:p>
        </w:tc>
      </w:tr>
      <w:tr w:rsidR="00C07C9E" w:rsidRPr="0030197E" w:rsidTr="00E347C3">
        <w:trPr>
          <w:cantSplit/>
          <w:tblHeader/>
        </w:trPr>
        <w:tc>
          <w:tcPr>
            <w:tcW w:w="5103" w:type="dxa"/>
            <w:vMerge/>
          </w:tcPr>
          <w:p w:rsidR="00C07C9E" w:rsidRPr="00E92130" w:rsidRDefault="00C07C9E" w:rsidP="00E347C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ind w:left="-108" w:right="-187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  <w:lang w:eastAsia="en-US"/>
              </w:rPr>
              <w:t xml:space="preserve">2024 год 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jc w:val="center"/>
              <w:rPr>
                <w:sz w:val="22"/>
                <w:szCs w:val="22"/>
                <w:lang w:eastAsia="en-US"/>
              </w:rPr>
            </w:pPr>
            <w:r w:rsidRPr="00FB06F3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ind w:left="-108" w:right="-187"/>
              <w:jc w:val="center"/>
              <w:rPr>
                <w:sz w:val="22"/>
                <w:szCs w:val="22"/>
                <w:lang w:eastAsia="en-US"/>
              </w:rPr>
            </w:pPr>
            <w:r w:rsidRPr="00FB06F3">
              <w:rPr>
                <w:sz w:val="22"/>
                <w:szCs w:val="22"/>
                <w:lang w:eastAsia="en-US"/>
              </w:rPr>
              <w:t xml:space="preserve">2026 год 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proofErr w:type="gramStart"/>
            <w:r w:rsidRPr="00E92130">
              <w:rPr>
                <w:rFonts w:eastAsiaTheme="minorHAnsi"/>
                <w:bCs/>
                <w:sz w:val="22"/>
                <w:szCs w:val="22"/>
                <w:lang w:eastAsia="en-US"/>
              </w:rPr>
              <w:t>Муниципальная</w:t>
            </w:r>
            <w:proofErr w:type="gramEnd"/>
            <w:r w:rsidRPr="00E92130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proofErr w:type="spellStart"/>
              <w:r w:rsidRPr="00E92130">
                <w:rPr>
                  <w:rFonts w:eastAsiaTheme="minorHAnsi"/>
                  <w:bCs/>
                  <w:color w:val="000000" w:themeColor="text1"/>
                  <w:sz w:val="22"/>
                  <w:szCs w:val="22"/>
                  <w:lang w:eastAsia="en-US"/>
                </w:rPr>
                <w:t>прогрмма</w:t>
              </w:r>
              <w:proofErr w:type="spellEnd"/>
            </w:hyperlink>
            <w:r w:rsidRPr="00E92130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«Развитие культуры города Новокузнецка</w:t>
            </w:r>
            <w:r w:rsidRPr="00E92130">
              <w:rPr>
                <w:rFonts w:eastAsiaTheme="minorHAnsi"/>
                <w:b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778 949,9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650 764,5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650 764,5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r w:rsidRPr="00E92130">
              <w:rPr>
                <w:bCs/>
                <w:sz w:val="22"/>
                <w:szCs w:val="22"/>
              </w:rPr>
              <w:t>Подпрограмма 1 «Культурно-историческое наследие и доступность информационного пространства»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331 556,9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273 210,2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273 210,2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Основное мероприятие 1.1 «Обеспечение деятельности муниципальных музеев»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127 730,7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103 468,0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103 468,0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Основное мероприятие 1.2 «Обеспечение деятельности муниципальных библиотек»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202 159,5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169 742,2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169 742,2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Основное мероприятие 1.3 «А</w:t>
            </w:r>
            <w:proofErr w:type="gramStart"/>
            <w:r w:rsidRPr="00E92130">
              <w:rPr>
                <w:sz w:val="22"/>
                <w:szCs w:val="22"/>
              </w:rPr>
              <w:t>1</w:t>
            </w:r>
            <w:proofErr w:type="gramEnd"/>
            <w:r w:rsidRPr="00E92130">
              <w:rPr>
                <w:sz w:val="22"/>
                <w:szCs w:val="22"/>
              </w:rPr>
              <w:t>. Региональный проект «Культурная среда»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1 666,7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Подпрограмма 2 «Сохранение и развитие профессионального искусства и народного творчества»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336 972,1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288 961,5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288 961,5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Основное мероприятие 2.1 «Обеспечение деятельности муниципальных культурно-досуговых учреждений»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336 972,1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288 961,5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288 961,5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Подпрограмма 3 «Обеспечение деятельности по реализации муниципальной программы «Развитие культуры  города Новокузнецка»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88 226,9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86 442,8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86 442,8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Основное мероприятие 3.1 «Обеспечение функционирования Управления культуры по реализации муниципальной программы»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37 308,4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36 007,4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36 007,4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Основное мероприятие 3.2 «Обеспечение функционирования МБУ ЦБ культуры по реализации муниципальной программы»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29 223,8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28 740,7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28 740,7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Основное мероприятие 3.3 «Ежемесячные выплаты стимулирующего характера работникам муниципальных учреждений культуры»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21 694,7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21 694,7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21 694,7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sz w:val="22"/>
                <w:szCs w:val="22"/>
              </w:rPr>
            </w:pPr>
            <w:r w:rsidRPr="00E92130">
              <w:rPr>
                <w:bCs/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22 194,0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2 150,0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2 150,0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tabs>
                <w:tab w:val="left" w:pos="4442"/>
              </w:tabs>
              <w:ind w:left="34"/>
              <w:rPr>
                <w:bCs/>
                <w:sz w:val="22"/>
                <w:szCs w:val="22"/>
              </w:rPr>
            </w:pPr>
            <w:r w:rsidRPr="00E92130">
              <w:rPr>
                <w:bCs/>
                <w:sz w:val="22"/>
                <w:szCs w:val="22"/>
              </w:rPr>
              <w:t>Охрана и сохранение объектов культурного наследия, находящиеся в собственности Новокузнецкого городского округа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3 143,0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C50287" w:rsidRDefault="00C07C9E" w:rsidP="00E347C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0287">
              <w:rPr>
                <w:rFonts w:eastAsiaTheme="minorHAnsi"/>
                <w:sz w:val="22"/>
                <w:szCs w:val="22"/>
                <w:lang w:eastAsia="en-US"/>
              </w:rPr>
              <w:t>Реализация ф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едеральной целевой программы «</w:t>
            </w:r>
            <w:r w:rsidRPr="00C50287">
              <w:rPr>
                <w:rFonts w:eastAsiaTheme="minorHAnsi"/>
                <w:sz w:val="22"/>
                <w:szCs w:val="22"/>
                <w:lang w:eastAsia="en-US"/>
              </w:rPr>
              <w:t>Увековечение памяти погибших при защите Отечества на 2019 - 2024 годы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719,6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autoSpaceDE w:val="0"/>
              <w:autoSpaceDN w:val="0"/>
              <w:adjustRightInd w:val="0"/>
              <w:ind w:left="34"/>
              <w:rPr>
                <w:bCs/>
                <w:sz w:val="22"/>
                <w:szCs w:val="22"/>
              </w:rPr>
            </w:pPr>
            <w:r w:rsidRPr="00E92130">
              <w:rPr>
                <w:rFonts w:eastAsiaTheme="minorHAnsi"/>
                <w:sz w:val="22"/>
                <w:szCs w:val="22"/>
                <w:lang w:eastAsia="en-US"/>
              </w:rPr>
              <w:t>Проведение культурно-массовых мероприятий национального, всероссийского, регионального, областного и городского значения в Новокузнецком городском округе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15 840,4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2 150,0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2 150,0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2"/>
                <w:szCs w:val="22"/>
                <w:lang w:eastAsia="en-US"/>
              </w:rPr>
            </w:pPr>
            <w:r w:rsidRPr="00E92130">
              <w:rPr>
                <w:rFonts w:eastAsiaTheme="minorHAnsi"/>
                <w:sz w:val="22"/>
                <w:szCs w:val="22"/>
                <w:lang w:eastAsia="en-US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1 833,3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2"/>
                <w:szCs w:val="22"/>
                <w:lang w:eastAsia="en-US"/>
              </w:rPr>
            </w:pPr>
            <w:r w:rsidRPr="00E92130">
              <w:rPr>
                <w:rFonts w:eastAsiaTheme="minorHAnsi"/>
                <w:sz w:val="22"/>
                <w:szCs w:val="22"/>
                <w:lang w:eastAsia="en-US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мероприятий, направленных на укрепление единства российской нации и этнокультурное развитие народов, проживающих в Кемеровской области - Кузбассе)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624,4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</w:tr>
      <w:tr w:rsidR="00C07C9E" w:rsidRPr="0030197E" w:rsidTr="00E347C3">
        <w:trPr>
          <w:cantSplit/>
        </w:trPr>
        <w:tc>
          <w:tcPr>
            <w:tcW w:w="5103" w:type="dxa"/>
            <w:vAlign w:val="center"/>
          </w:tcPr>
          <w:p w:rsidR="00C07C9E" w:rsidRPr="00E92130" w:rsidRDefault="00C07C9E" w:rsidP="00E347C3">
            <w:pPr>
              <w:autoSpaceDE w:val="0"/>
              <w:autoSpaceDN w:val="0"/>
              <w:adjustRightInd w:val="0"/>
              <w:ind w:left="34"/>
              <w:rPr>
                <w:rFonts w:eastAsiaTheme="minorHAnsi"/>
                <w:sz w:val="22"/>
                <w:szCs w:val="22"/>
                <w:lang w:eastAsia="en-US"/>
              </w:rPr>
            </w:pPr>
            <w:r w:rsidRPr="00E9213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(проведение мероприятий, направленных на медицинское обслуживание коренных малочисленных народов, проживающих в Кемеровской области - Кузбассе)</w:t>
            </w:r>
          </w:p>
        </w:tc>
        <w:tc>
          <w:tcPr>
            <w:tcW w:w="1701" w:type="dxa"/>
            <w:vAlign w:val="center"/>
          </w:tcPr>
          <w:p w:rsidR="00C07C9E" w:rsidRPr="00E92130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130">
              <w:rPr>
                <w:sz w:val="22"/>
                <w:szCs w:val="22"/>
              </w:rPr>
              <w:t>33,3</w:t>
            </w:r>
          </w:p>
        </w:tc>
        <w:tc>
          <w:tcPr>
            <w:tcW w:w="1560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C07C9E" w:rsidRPr="00FB06F3" w:rsidRDefault="00C07C9E" w:rsidP="00E347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06F3">
              <w:rPr>
                <w:sz w:val="22"/>
                <w:szCs w:val="22"/>
              </w:rPr>
              <w:t>0,0</w:t>
            </w:r>
          </w:p>
        </w:tc>
      </w:tr>
    </w:tbl>
    <w:p w:rsidR="00C07C9E" w:rsidRPr="0030197E" w:rsidRDefault="00C07C9E" w:rsidP="00C07C9E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C07C9E" w:rsidRPr="001815AD" w:rsidRDefault="00C07C9E" w:rsidP="00C07C9E">
      <w:pPr>
        <w:spacing w:line="276" w:lineRule="auto"/>
        <w:ind w:firstLine="567"/>
        <w:jc w:val="both"/>
        <w:rPr>
          <w:sz w:val="26"/>
          <w:szCs w:val="26"/>
        </w:rPr>
      </w:pPr>
      <w:r w:rsidRPr="001815AD">
        <w:rPr>
          <w:sz w:val="26"/>
          <w:szCs w:val="26"/>
        </w:rPr>
        <w:t>В разрезе источников финансирования на реализацию муниципальной программы на 2024-2026 годы предусмотрены следующие ассигнования:</w:t>
      </w:r>
    </w:p>
    <w:p w:rsidR="00C07C9E" w:rsidRPr="0030197E" w:rsidRDefault="00C07C9E" w:rsidP="00C07C9E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tbl>
      <w:tblPr>
        <w:tblStyle w:val="af3"/>
        <w:tblW w:w="0" w:type="auto"/>
        <w:tblInd w:w="108" w:type="dxa"/>
        <w:tblLayout w:type="fixed"/>
        <w:tblLook w:val="04A0"/>
      </w:tblPr>
      <w:tblGrid>
        <w:gridCol w:w="2552"/>
        <w:gridCol w:w="1559"/>
        <w:gridCol w:w="2126"/>
        <w:gridCol w:w="1843"/>
        <w:gridCol w:w="1843"/>
      </w:tblGrid>
      <w:tr w:rsidR="00C07C9E" w:rsidRPr="001815AD" w:rsidTr="00E347C3">
        <w:trPr>
          <w:trHeight w:val="20"/>
        </w:trPr>
        <w:tc>
          <w:tcPr>
            <w:tcW w:w="2552" w:type="dxa"/>
            <w:vMerge w:val="restart"/>
            <w:vAlign w:val="center"/>
          </w:tcPr>
          <w:p w:rsidR="00C07C9E" w:rsidRPr="001815AD" w:rsidRDefault="00C07C9E" w:rsidP="00E347C3">
            <w:pPr>
              <w:ind w:left="-392" w:firstLine="392"/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Источник</w:t>
            </w:r>
          </w:p>
          <w:p w:rsidR="00C07C9E" w:rsidRPr="001815AD" w:rsidRDefault="00C07C9E" w:rsidP="00E347C3">
            <w:pPr>
              <w:ind w:left="-392" w:firstLine="392"/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7371" w:type="dxa"/>
            <w:gridSpan w:val="4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 xml:space="preserve">Бюджетные ассигнования, предусмотренные на реализацию муниципальной программы по </w:t>
            </w:r>
            <w:proofErr w:type="spellStart"/>
            <w:r w:rsidRPr="001815AD">
              <w:rPr>
                <w:sz w:val="22"/>
                <w:szCs w:val="22"/>
              </w:rPr>
              <w:t>годам</w:t>
            </w:r>
            <w:proofErr w:type="gramStart"/>
            <w:r w:rsidRPr="001815AD">
              <w:rPr>
                <w:sz w:val="22"/>
                <w:szCs w:val="22"/>
              </w:rPr>
              <w:t>,т</w:t>
            </w:r>
            <w:proofErr w:type="gramEnd"/>
            <w:r w:rsidRPr="001815AD">
              <w:rPr>
                <w:sz w:val="22"/>
                <w:szCs w:val="22"/>
              </w:rPr>
              <w:t>ыс.руб</w:t>
            </w:r>
            <w:proofErr w:type="spellEnd"/>
            <w:r w:rsidRPr="001815AD">
              <w:rPr>
                <w:sz w:val="22"/>
                <w:szCs w:val="22"/>
              </w:rPr>
              <w:t>.</w:t>
            </w:r>
          </w:p>
        </w:tc>
      </w:tr>
      <w:tr w:rsidR="00C07C9E" w:rsidRPr="0030197E" w:rsidTr="00E347C3">
        <w:trPr>
          <w:trHeight w:val="20"/>
        </w:trPr>
        <w:tc>
          <w:tcPr>
            <w:tcW w:w="2552" w:type="dxa"/>
            <w:vMerge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2026 год</w:t>
            </w:r>
          </w:p>
        </w:tc>
      </w:tr>
      <w:tr w:rsidR="00C07C9E" w:rsidRPr="0030197E" w:rsidTr="00E347C3">
        <w:trPr>
          <w:trHeight w:val="20"/>
        </w:trPr>
        <w:tc>
          <w:tcPr>
            <w:tcW w:w="2552" w:type="dxa"/>
          </w:tcPr>
          <w:p w:rsidR="00C07C9E" w:rsidRPr="001815AD" w:rsidRDefault="00C07C9E" w:rsidP="00E347C3">
            <w:pPr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2 017 513,7</w:t>
            </w:r>
          </w:p>
        </w:tc>
        <w:tc>
          <w:tcPr>
            <w:tcW w:w="2126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755 035,1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631 239,3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631 239,3</w:t>
            </w:r>
          </w:p>
        </w:tc>
      </w:tr>
      <w:tr w:rsidR="00C07C9E" w:rsidRPr="0030197E" w:rsidTr="00E347C3">
        <w:trPr>
          <w:trHeight w:val="20"/>
        </w:trPr>
        <w:tc>
          <w:tcPr>
            <w:tcW w:w="2552" w:type="dxa"/>
          </w:tcPr>
          <w:p w:rsidR="00C07C9E" w:rsidRPr="001815AD" w:rsidRDefault="00C07C9E" w:rsidP="00E347C3">
            <w:pPr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979,2</w:t>
            </w:r>
          </w:p>
        </w:tc>
        <w:tc>
          <w:tcPr>
            <w:tcW w:w="2126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979,2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0,0</w:t>
            </w:r>
          </w:p>
        </w:tc>
      </w:tr>
      <w:tr w:rsidR="00C07C9E" w:rsidRPr="0030197E" w:rsidTr="00E347C3">
        <w:trPr>
          <w:trHeight w:val="375"/>
        </w:trPr>
        <w:tc>
          <w:tcPr>
            <w:tcW w:w="2552" w:type="dxa"/>
          </w:tcPr>
          <w:p w:rsidR="00C07C9E" w:rsidRPr="001815AD" w:rsidRDefault="00C07C9E" w:rsidP="00E347C3">
            <w:pPr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61 986,0</w:t>
            </w:r>
          </w:p>
        </w:tc>
        <w:tc>
          <w:tcPr>
            <w:tcW w:w="2126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22 935,6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19 525,2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19 525,2</w:t>
            </w:r>
          </w:p>
        </w:tc>
      </w:tr>
      <w:tr w:rsidR="00C07C9E" w:rsidRPr="0030197E" w:rsidTr="00E347C3">
        <w:trPr>
          <w:trHeight w:val="20"/>
        </w:trPr>
        <w:tc>
          <w:tcPr>
            <w:tcW w:w="2552" w:type="dxa"/>
          </w:tcPr>
          <w:p w:rsidR="00C07C9E" w:rsidRPr="001815AD" w:rsidRDefault="00C07C9E" w:rsidP="00E347C3">
            <w:pPr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2 080 478,9</w:t>
            </w:r>
          </w:p>
        </w:tc>
        <w:tc>
          <w:tcPr>
            <w:tcW w:w="2126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778 949,9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650 764,5</w:t>
            </w:r>
          </w:p>
        </w:tc>
        <w:tc>
          <w:tcPr>
            <w:tcW w:w="1843" w:type="dxa"/>
            <w:vAlign w:val="center"/>
          </w:tcPr>
          <w:p w:rsidR="00C07C9E" w:rsidRPr="001815AD" w:rsidRDefault="00C07C9E" w:rsidP="00E347C3">
            <w:pPr>
              <w:jc w:val="center"/>
              <w:rPr>
                <w:sz w:val="22"/>
                <w:szCs w:val="22"/>
              </w:rPr>
            </w:pPr>
            <w:r w:rsidRPr="001815AD">
              <w:rPr>
                <w:sz w:val="22"/>
                <w:szCs w:val="22"/>
              </w:rPr>
              <w:t>650 764,5</w:t>
            </w:r>
          </w:p>
        </w:tc>
      </w:tr>
    </w:tbl>
    <w:p w:rsidR="00C07C9E" w:rsidRPr="0030197E" w:rsidRDefault="00C07C9E" w:rsidP="00C07C9E">
      <w:pPr>
        <w:jc w:val="both"/>
        <w:rPr>
          <w:sz w:val="26"/>
          <w:szCs w:val="26"/>
          <w:highlight w:val="yellow"/>
        </w:rPr>
      </w:pPr>
    </w:p>
    <w:p w:rsidR="00C07C9E" w:rsidRPr="00BD6BC7" w:rsidRDefault="00C07C9E" w:rsidP="00C07C9E">
      <w:pPr>
        <w:spacing w:line="276" w:lineRule="auto"/>
        <w:ind w:firstLine="567"/>
        <w:jc w:val="both"/>
        <w:rPr>
          <w:sz w:val="26"/>
          <w:szCs w:val="26"/>
        </w:rPr>
      </w:pPr>
      <w:r w:rsidRPr="00BD6BC7">
        <w:rPr>
          <w:sz w:val="26"/>
          <w:szCs w:val="26"/>
        </w:rPr>
        <w:t>Подпрограмма 1: «Культурно-историческое наследие и доступность информационного пространства»</w:t>
      </w:r>
    </w:p>
    <w:p w:rsidR="00C07C9E" w:rsidRPr="00BD6BC7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D6BC7">
        <w:rPr>
          <w:sz w:val="26"/>
          <w:szCs w:val="26"/>
        </w:rPr>
        <w:t>В целях сохранения, преумножения и эффективного использования культурного наследия, развития информационного пространства города Новокузнецка в 2024-2026 годах предусмотрены бюджетные ассигнования за счет средств местного бюджета в сумме 877 977,3 тыс</w:t>
      </w:r>
      <w:proofErr w:type="gramStart"/>
      <w:r w:rsidRPr="00BD6BC7">
        <w:rPr>
          <w:sz w:val="26"/>
          <w:szCs w:val="26"/>
        </w:rPr>
        <w:t>.р</w:t>
      </w:r>
      <w:proofErr w:type="gramEnd"/>
      <w:r w:rsidRPr="00BD6BC7">
        <w:rPr>
          <w:sz w:val="26"/>
          <w:szCs w:val="26"/>
        </w:rPr>
        <w:t xml:space="preserve">уб. </w:t>
      </w:r>
    </w:p>
    <w:p w:rsidR="00C07C9E" w:rsidRPr="00BD6BC7" w:rsidRDefault="00C07C9E" w:rsidP="00C07C9E">
      <w:pPr>
        <w:spacing w:line="276" w:lineRule="auto"/>
        <w:ind w:firstLine="567"/>
        <w:jc w:val="both"/>
        <w:rPr>
          <w:sz w:val="26"/>
          <w:szCs w:val="26"/>
        </w:rPr>
      </w:pPr>
      <w:r w:rsidRPr="00BD6BC7">
        <w:rPr>
          <w:sz w:val="26"/>
          <w:szCs w:val="26"/>
        </w:rPr>
        <w:t>Подпрограмма 1 включает в себя следующие основные мероприятия:</w:t>
      </w:r>
    </w:p>
    <w:p w:rsidR="00C07C9E" w:rsidRPr="00BD6BC7" w:rsidRDefault="00C07C9E" w:rsidP="00C07C9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D6BC7">
        <w:rPr>
          <w:sz w:val="26"/>
          <w:szCs w:val="26"/>
        </w:rPr>
        <w:t>Обеспечение деятельности муниципальных музеев;</w:t>
      </w:r>
    </w:p>
    <w:p w:rsidR="00C07C9E" w:rsidRPr="00BD6BC7" w:rsidRDefault="00C07C9E" w:rsidP="00C07C9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D6BC7">
        <w:rPr>
          <w:sz w:val="26"/>
          <w:szCs w:val="26"/>
        </w:rPr>
        <w:t>Обеспечение деятельности муниципальных библиотек;</w:t>
      </w:r>
    </w:p>
    <w:p w:rsidR="00C07C9E" w:rsidRPr="00BD6BC7" w:rsidRDefault="00C07C9E" w:rsidP="00C07C9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D6BC7">
        <w:rPr>
          <w:sz w:val="26"/>
          <w:szCs w:val="26"/>
        </w:rPr>
        <w:t>Региональный проект «Культурная среда».</w:t>
      </w:r>
    </w:p>
    <w:p w:rsidR="00C07C9E" w:rsidRPr="00BD6BC7" w:rsidRDefault="00C07C9E" w:rsidP="00C07C9E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BD6BC7">
        <w:rPr>
          <w:bCs/>
          <w:sz w:val="26"/>
          <w:szCs w:val="26"/>
        </w:rPr>
        <w:t>Реализация подпрограммы дает возможность повысить качество и доступность музейных и библиотечных услуг, увеличивает долю посещений. Развитие и применение современных технологий, а также развитие дополнительных услуг позволят увеличить комфортность и время, проведенное посетителем в музее и библиотеке, и, как следствие, повышение культурного уровня граждан.</w:t>
      </w:r>
    </w:p>
    <w:p w:rsidR="00C07C9E" w:rsidRPr="00BD6BC7" w:rsidRDefault="00C07C9E" w:rsidP="00C07C9E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BD6BC7">
        <w:rPr>
          <w:bCs/>
          <w:sz w:val="26"/>
          <w:szCs w:val="26"/>
        </w:rPr>
        <w:t xml:space="preserve">По подпрограмме 1 </w:t>
      </w:r>
      <w:r>
        <w:rPr>
          <w:bCs/>
          <w:sz w:val="26"/>
          <w:szCs w:val="26"/>
        </w:rPr>
        <w:t xml:space="preserve">предусмотрены бюджетные </w:t>
      </w:r>
      <w:proofErr w:type="spellStart"/>
      <w:r>
        <w:rPr>
          <w:bCs/>
          <w:sz w:val="26"/>
          <w:szCs w:val="26"/>
        </w:rPr>
        <w:t>ассигования</w:t>
      </w:r>
      <w:proofErr w:type="spellEnd"/>
      <w:r w:rsidRPr="00BD6BC7">
        <w:rPr>
          <w:bCs/>
          <w:sz w:val="26"/>
          <w:szCs w:val="26"/>
        </w:rPr>
        <w:t xml:space="preserve"> на обеспечение деятельности 4 музеев и МБУ «Муниципальная информационно-библиотечная система г. Новокузнецка», в том числе на выплату заработной платы с начислениями, услуги </w:t>
      </w:r>
      <w:proofErr w:type="spellStart"/>
      <w:r w:rsidRPr="00BD6BC7">
        <w:rPr>
          <w:bCs/>
          <w:sz w:val="26"/>
          <w:szCs w:val="26"/>
        </w:rPr>
        <w:t>аутсорсинга</w:t>
      </w:r>
      <w:proofErr w:type="gramStart"/>
      <w:r w:rsidRPr="00BD6BC7">
        <w:rPr>
          <w:bCs/>
          <w:sz w:val="26"/>
          <w:szCs w:val="26"/>
        </w:rPr>
        <w:t>,о</w:t>
      </w:r>
      <w:proofErr w:type="gramEnd"/>
      <w:r w:rsidRPr="00BD6BC7">
        <w:rPr>
          <w:bCs/>
          <w:sz w:val="26"/>
          <w:szCs w:val="26"/>
        </w:rPr>
        <w:t>плату</w:t>
      </w:r>
      <w:proofErr w:type="spellEnd"/>
      <w:r w:rsidRPr="00BD6BC7">
        <w:rPr>
          <w:bCs/>
          <w:sz w:val="26"/>
          <w:szCs w:val="26"/>
        </w:rPr>
        <w:t xml:space="preserve"> коммунальных услуг, оплату налогов и содержание  подведомственных учреждений.</w:t>
      </w:r>
    </w:p>
    <w:p w:rsidR="00C07C9E" w:rsidRPr="00954D4E" w:rsidRDefault="00C07C9E" w:rsidP="00C07C9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рамках данной подпрограммы</w:t>
      </w:r>
      <w:r w:rsidRPr="00954D4E">
        <w:rPr>
          <w:sz w:val="26"/>
          <w:szCs w:val="26"/>
        </w:rPr>
        <w:t xml:space="preserve"> предусмотрена реализация регионального проекта «Культурная среда», направленного на приобретение оборудования и технических средств, необходимых для осуществления основной музейной деятельности, а так же на </w:t>
      </w:r>
      <w:r w:rsidRPr="00954D4E">
        <w:rPr>
          <w:sz w:val="26"/>
          <w:szCs w:val="26"/>
        </w:rPr>
        <w:lastRenderedPageBreak/>
        <w:t xml:space="preserve">выполнение работ по обеспечению безопасности и сохранности музейных фондов, покупку современного </w:t>
      </w:r>
      <w:proofErr w:type="spellStart"/>
      <w:r w:rsidRPr="00954D4E">
        <w:rPr>
          <w:sz w:val="26"/>
          <w:szCs w:val="26"/>
        </w:rPr>
        <w:t>мультимедийного</w:t>
      </w:r>
      <w:proofErr w:type="spellEnd"/>
      <w:r w:rsidRPr="00954D4E">
        <w:rPr>
          <w:sz w:val="26"/>
          <w:szCs w:val="26"/>
        </w:rPr>
        <w:t xml:space="preserve"> оборудования.</w:t>
      </w:r>
    </w:p>
    <w:p w:rsidR="00C07C9E" w:rsidRPr="0030197E" w:rsidRDefault="00C07C9E" w:rsidP="00C07C9E">
      <w:pPr>
        <w:pStyle w:val="af1"/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Бюджетные ассигнования на реализацию</w:t>
      </w:r>
      <w:r w:rsidRPr="00954D4E">
        <w:rPr>
          <w:sz w:val="26"/>
          <w:szCs w:val="26"/>
        </w:rPr>
        <w:t xml:space="preserve"> регионального проекта </w:t>
      </w:r>
      <w:r>
        <w:rPr>
          <w:sz w:val="26"/>
          <w:szCs w:val="26"/>
        </w:rPr>
        <w:t>предусмотрены</w:t>
      </w:r>
      <w:r w:rsidRPr="00954D4E">
        <w:rPr>
          <w:sz w:val="26"/>
          <w:szCs w:val="26"/>
        </w:rPr>
        <w:t xml:space="preserve"> на 2024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год</w:t>
      </w:r>
      <w:r w:rsidRPr="00954D4E">
        <w:rPr>
          <w:rFonts w:eastAsiaTheme="minorHAnsi"/>
          <w:sz w:val="26"/>
          <w:szCs w:val="26"/>
          <w:lang w:eastAsia="en-US"/>
        </w:rPr>
        <w:t>в</w:t>
      </w:r>
      <w:proofErr w:type="spellEnd"/>
      <w:r w:rsidRPr="00954D4E">
        <w:rPr>
          <w:rFonts w:eastAsiaTheme="minorHAnsi"/>
          <w:sz w:val="26"/>
          <w:szCs w:val="26"/>
          <w:lang w:eastAsia="en-US"/>
        </w:rPr>
        <w:t xml:space="preserve"> сумме</w:t>
      </w:r>
      <w:r w:rsidRPr="00954D4E">
        <w:rPr>
          <w:sz w:val="26"/>
          <w:szCs w:val="26"/>
        </w:rPr>
        <w:t xml:space="preserve"> 1 666,7 тыс</w:t>
      </w:r>
      <w:proofErr w:type="gramStart"/>
      <w:r w:rsidRPr="00954D4E">
        <w:rPr>
          <w:sz w:val="26"/>
          <w:szCs w:val="26"/>
        </w:rPr>
        <w:t>.р</w:t>
      </w:r>
      <w:proofErr w:type="gramEnd"/>
      <w:r w:rsidRPr="00954D4E">
        <w:rPr>
          <w:sz w:val="26"/>
          <w:szCs w:val="26"/>
        </w:rPr>
        <w:t>уб., в том числе за счет средств областного бюджета в размере 1 500,0 тыс.руб. и средств местного бюджета в размере 166,7 тыс.руб.</w:t>
      </w:r>
    </w:p>
    <w:p w:rsidR="00C07C9E" w:rsidRPr="00584137" w:rsidRDefault="00C07C9E" w:rsidP="00C07C9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84137">
        <w:rPr>
          <w:sz w:val="26"/>
          <w:szCs w:val="26"/>
        </w:rPr>
        <w:t>Подпрограмма 2 «Сохранение и развитие профессионального искусства и народного творчества»</w:t>
      </w:r>
    </w:p>
    <w:p w:rsidR="00C07C9E" w:rsidRPr="0030197E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584137">
        <w:rPr>
          <w:sz w:val="26"/>
          <w:szCs w:val="26"/>
        </w:rPr>
        <w:t>В целях обеспечения доступа населения города к культурным благам и участию в культурной жизни в 2024-2026 годах предусмотрены бюджетные ассигнования за счет средств местного бюджета в сумме 914 895,1 тыс</w:t>
      </w:r>
      <w:proofErr w:type="gramStart"/>
      <w:r w:rsidRPr="00584137">
        <w:rPr>
          <w:sz w:val="26"/>
          <w:szCs w:val="26"/>
        </w:rPr>
        <w:t>.р</w:t>
      </w:r>
      <w:proofErr w:type="gramEnd"/>
      <w:r w:rsidRPr="00584137">
        <w:rPr>
          <w:sz w:val="26"/>
          <w:szCs w:val="26"/>
        </w:rPr>
        <w:t>уб.</w:t>
      </w:r>
    </w:p>
    <w:p w:rsidR="00C07C9E" w:rsidRPr="00346ED2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46ED2">
        <w:rPr>
          <w:sz w:val="26"/>
          <w:szCs w:val="26"/>
        </w:rPr>
        <w:t>Подпрограмма 2 включает в себя основное мероприятие «Обеспечение деятельности муниципальных культурно-досуговых учреждений».</w:t>
      </w:r>
    </w:p>
    <w:p w:rsidR="00C07C9E" w:rsidRPr="00346ED2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46ED2">
        <w:rPr>
          <w:bCs/>
          <w:sz w:val="26"/>
          <w:szCs w:val="26"/>
        </w:rPr>
        <w:t xml:space="preserve">В проекте бюджета учтены расходы на обеспечение деятельности 8 подведомственных учреждений, в том числе на выплату заработной платы с начислениями, услуги </w:t>
      </w:r>
      <w:proofErr w:type="spellStart"/>
      <w:r w:rsidRPr="00346ED2">
        <w:rPr>
          <w:bCs/>
          <w:sz w:val="26"/>
          <w:szCs w:val="26"/>
        </w:rPr>
        <w:t>аутсорсинга</w:t>
      </w:r>
      <w:proofErr w:type="spellEnd"/>
      <w:r w:rsidRPr="00346ED2">
        <w:rPr>
          <w:bCs/>
          <w:sz w:val="26"/>
          <w:szCs w:val="26"/>
        </w:rPr>
        <w:t>, оплату коммунальных услуг, оплату налогов и содержание.</w:t>
      </w:r>
    </w:p>
    <w:p w:rsidR="00C07C9E" w:rsidRPr="00346ED2" w:rsidRDefault="00C07C9E" w:rsidP="00C07C9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46ED2">
        <w:rPr>
          <w:sz w:val="26"/>
          <w:szCs w:val="26"/>
        </w:rPr>
        <w:t>Подпрограмма 3 «Обеспечение деятельности по реализации муниципальной программы Новокузнецкого городского округа «Развитие культуры города Новокузнецка»</w:t>
      </w:r>
    </w:p>
    <w:p w:rsidR="00C07C9E" w:rsidRPr="00346ED2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46ED2">
        <w:rPr>
          <w:sz w:val="26"/>
          <w:szCs w:val="26"/>
        </w:rPr>
        <w:t>В целях э</w:t>
      </w:r>
      <w:r w:rsidRPr="00346ED2">
        <w:rPr>
          <w:rFonts w:eastAsiaTheme="minorHAnsi"/>
          <w:sz w:val="26"/>
          <w:szCs w:val="26"/>
          <w:lang w:eastAsia="en-US"/>
        </w:rPr>
        <w:t xml:space="preserve">ффективного управления реализацией муниципальной программы в </w:t>
      </w:r>
      <w:r w:rsidRPr="00346ED2">
        <w:rPr>
          <w:sz w:val="26"/>
          <w:szCs w:val="26"/>
        </w:rPr>
        <w:t>2024-2026 годах предусмотрены бюджетные ассигнования в сумме 261 112,5 тыс</w:t>
      </w:r>
      <w:proofErr w:type="gramStart"/>
      <w:r w:rsidRPr="00346ED2">
        <w:rPr>
          <w:sz w:val="26"/>
          <w:szCs w:val="26"/>
        </w:rPr>
        <w:t>.р</w:t>
      </w:r>
      <w:proofErr w:type="gramEnd"/>
      <w:r w:rsidRPr="00346ED2">
        <w:rPr>
          <w:sz w:val="26"/>
          <w:szCs w:val="26"/>
        </w:rPr>
        <w:t xml:space="preserve">уб. </w:t>
      </w:r>
    </w:p>
    <w:p w:rsidR="00C07C9E" w:rsidRPr="000B3847" w:rsidRDefault="00C07C9E" w:rsidP="00C07C9E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0B3847">
        <w:rPr>
          <w:sz w:val="26"/>
          <w:szCs w:val="26"/>
        </w:rPr>
        <w:t>Реализация подпрограммы осуществляется за счет основных мероприятий:</w:t>
      </w:r>
    </w:p>
    <w:p w:rsidR="00C07C9E" w:rsidRPr="000B3847" w:rsidRDefault="00A23F59" w:rsidP="00C07C9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1019B">
        <w:rPr>
          <w:sz w:val="26"/>
          <w:szCs w:val="26"/>
        </w:rPr>
        <w:t>обеспечение функционирования Управления культуры по реализации муниципальной программы</w:t>
      </w:r>
      <w:r w:rsidR="00C07C9E" w:rsidRPr="000B3847">
        <w:rPr>
          <w:sz w:val="26"/>
          <w:szCs w:val="26"/>
        </w:rPr>
        <w:t>;</w:t>
      </w:r>
    </w:p>
    <w:p w:rsidR="00C07C9E" w:rsidRPr="000B3847" w:rsidRDefault="00C07C9E" w:rsidP="00C07C9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0B3847">
        <w:rPr>
          <w:sz w:val="26"/>
          <w:szCs w:val="26"/>
        </w:rPr>
        <w:t>обеспечение функционирования МБУ ЦБ культуры по реализации муниципальной программы;</w:t>
      </w:r>
    </w:p>
    <w:p w:rsidR="00C07C9E" w:rsidRPr="000B3847" w:rsidRDefault="00C07C9E" w:rsidP="00C07C9E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0B3847">
        <w:rPr>
          <w:sz w:val="26"/>
          <w:szCs w:val="26"/>
        </w:rPr>
        <w:t>ежемесячные выплаты стимулирующего характера работникам муниципальных учреждений культуры.</w:t>
      </w:r>
    </w:p>
    <w:p w:rsidR="00C07C9E" w:rsidRPr="000B3847" w:rsidRDefault="00C07C9E" w:rsidP="00C07C9E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0B3847">
        <w:rPr>
          <w:rFonts w:eastAsiaTheme="minorHAnsi"/>
          <w:bCs/>
          <w:sz w:val="26"/>
          <w:szCs w:val="26"/>
          <w:lang w:eastAsia="en-US"/>
        </w:rPr>
        <w:t>Распределение бюджетных ассигнований на реализацию подпрограммы 3 по годам представлено в таблице</w:t>
      </w:r>
      <w:proofErr w:type="gramStart"/>
      <w:r w:rsidRPr="000B3847">
        <w:rPr>
          <w:rFonts w:eastAsiaTheme="minorHAnsi"/>
          <w:bCs/>
          <w:sz w:val="26"/>
          <w:szCs w:val="26"/>
          <w:lang w:eastAsia="en-US"/>
        </w:rPr>
        <w:t xml:space="preserve"> .</w:t>
      </w:r>
      <w:proofErr w:type="gramEnd"/>
    </w:p>
    <w:p w:rsidR="00C07C9E" w:rsidRPr="0030197E" w:rsidRDefault="00C07C9E" w:rsidP="00C07C9E">
      <w:pPr>
        <w:pStyle w:val="af1"/>
        <w:ind w:left="0" w:firstLine="709"/>
        <w:jc w:val="right"/>
        <w:rPr>
          <w:sz w:val="26"/>
          <w:szCs w:val="26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701"/>
        <w:gridCol w:w="1985"/>
        <w:gridCol w:w="1701"/>
        <w:gridCol w:w="1701"/>
      </w:tblGrid>
      <w:tr w:rsidR="00C07C9E" w:rsidRPr="000B3847" w:rsidTr="00E347C3">
        <w:trPr>
          <w:tblHeader/>
        </w:trPr>
        <w:tc>
          <w:tcPr>
            <w:tcW w:w="2835" w:type="dxa"/>
            <w:vMerge w:val="restart"/>
            <w:vAlign w:val="center"/>
          </w:tcPr>
          <w:p w:rsidR="00C07C9E" w:rsidRPr="000B3847" w:rsidRDefault="00C07C9E" w:rsidP="00E347C3">
            <w:r w:rsidRPr="000B3847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8" w:type="dxa"/>
            <w:gridSpan w:val="4"/>
            <w:vAlign w:val="center"/>
          </w:tcPr>
          <w:p w:rsidR="00C07C9E" w:rsidRPr="000B3847" w:rsidRDefault="00C07C9E" w:rsidP="00E347C3">
            <w:pPr>
              <w:jc w:val="center"/>
            </w:pPr>
            <w:r w:rsidRPr="000B3847">
              <w:rPr>
                <w:sz w:val="22"/>
                <w:szCs w:val="22"/>
              </w:rPr>
              <w:t>Бюджетные ассигнования, предусмотренные на реализацию подпрограммы по годам, тыс</w:t>
            </w:r>
            <w:proofErr w:type="gramStart"/>
            <w:r w:rsidRPr="000B3847">
              <w:rPr>
                <w:sz w:val="22"/>
                <w:szCs w:val="22"/>
              </w:rPr>
              <w:t>.р</w:t>
            </w:r>
            <w:proofErr w:type="gramEnd"/>
            <w:r w:rsidRPr="000B3847">
              <w:rPr>
                <w:sz w:val="22"/>
                <w:szCs w:val="22"/>
              </w:rPr>
              <w:t>уб.</w:t>
            </w:r>
          </w:p>
        </w:tc>
      </w:tr>
      <w:tr w:rsidR="00C07C9E" w:rsidRPr="0030197E" w:rsidTr="00E347C3">
        <w:trPr>
          <w:tblHeader/>
        </w:trPr>
        <w:tc>
          <w:tcPr>
            <w:tcW w:w="2835" w:type="dxa"/>
            <w:vMerge/>
          </w:tcPr>
          <w:p w:rsidR="00C07C9E" w:rsidRPr="000B3847" w:rsidRDefault="00C07C9E" w:rsidP="00E347C3">
            <w:pPr>
              <w:jc w:val="center"/>
            </w:pPr>
          </w:p>
        </w:tc>
        <w:tc>
          <w:tcPr>
            <w:tcW w:w="1701" w:type="dxa"/>
            <w:vAlign w:val="center"/>
          </w:tcPr>
          <w:p w:rsidR="00C07C9E" w:rsidRPr="000B3847" w:rsidRDefault="00C07C9E" w:rsidP="00E347C3">
            <w:pPr>
              <w:jc w:val="center"/>
            </w:pPr>
            <w:r w:rsidRPr="000B3847">
              <w:rPr>
                <w:sz w:val="22"/>
                <w:szCs w:val="22"/>
              </w:rPr>
              <w:t>ВСЕГО:</w:t>
            </w:r>
          </w:p>
        </w:tc>
        <w:tc>
          <w:tcPr>
            <w:tcW w:w="1985" w:type="dxa"/>
            <w:vAlign w:val="center"/>
          </w:tcPr>
          <w:p w:rsidR="00C07C9E" w:rsidRPr="000B3847" w:rsidRDefault="00C07C9E" w:rsidP="00E347C3">
            <w:pPr>
              <w:jc w:val="center"/>
            </w:pPr>
            <w:r w:rsidRPr="000B3847">
              <w:rPr>
                <w:sz w:val="22"/>
                <w:szCs w:val="22"/>
              </w:rPr>
              <w:t>2024год</w:t>
            </w:r>
          </w:p>
        </w:tc>
        <w:tc>
          <w:tcPr>
            <w:tcW w:w="1701" w:type="dxa"/>
            <w:vAlign w:val="center"/>
          </w:tcPr>
          <w:p w:rsidR="00C07C9E" w:rsidRPr="000B3847" w:rsidRDefault="00C07C9E" w:rsidP="00E347C3">
            <w:pPr>
              <w:jc w:val="center"/>
            </w:pPr>
            <w:r w:rsidRPr="000B3847">
              <w:rPr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C07C9E" w:rsidRPr="000B3847" w:rsidRDefault="00C07C9E" w:rsidP="00E347C3">
            <w:pPr>
              <w:jc w:val="center"/>
            </w:pPr>
            <w:r w:rsidRPr="000B3847">
              <w:rPr>
                <w:sz w:val="22"/>
                <w:szCs w:val="22"/>
              </w:rPr>
              <w:t>2026 год</w:t>
            </w:r>
          </w:p>
        </w:tc>
      </w:tr>
      <w:tr w:rsidR="00C07C9E" w:rsidRPr="0030197E" w:rsidTr="00E347C3">
        <w:tc>
          <w:tcPr>
            <w:tcW w:w="2835" w:type="dxa"/>
            <w:tcBorders>
              <w:bottom w:val="single" w:sz="4" w:space="0" w:color="auto"/>
            </w:tcBorders>
          </w:tcPr>
          <w:p w:rsidR="00C07C9E" w:rsidRPr="001126A7" w:rsidRDefault="00C07C9E" w:rsidP="00E347C3">
            <w:r w:rsidRPr="001126A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202 536,9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68 701,7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66 917,6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66 917,6</w:t>
            </w:r>
          </w:p>
        </w:tc>
      </w:tr>
      <w:tr w:rsidR="00C07C9E" w:rsidRPr="0030197E" w:rsidTr="00E347C3">
        <w:tc>
          <w:tcPr>
            <w:tcW w:w="2835" w:type="dxa"/>
            <w:tcBorders>
              <w:bottom w:val="single" w:sz="4" w:space="0" w:color="auto"/>
            </w:tcBorders>
          </w:tcPr>
          <w:p w:rsidR="00C07C9E" w:rsidRPr="001126A7" w:rsidRDefault="00C07C9E" w:rsidP="00E347C3">
            <w:r w:rsidRPr="001126A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58 575,6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19 525,2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19 525,2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19 525,2</w:t>
            </w:r>
          </w:p>
        </w:tc>
      </w:tr>
      <w:tr w:rsidR="00C07C9E" w:rsidRPr="0030197E" w:rsidTr="00E347C3">
        <w:tc>
          <w:tcPr>
            <w:tcW w:w="2835" w:type="dxa"/>
          </w:tcPr>
          <w:p w:rsidR="00C07C9E" w:rsidRPr="001126A7" w:rsidRDefault="00C07C9E" w:rsidP="00E347C3">
            <w:r w:rsidRPr="001126A7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261 112,5</w:t>
            </w:r>
          </w:p>
        </w:tc>
        <w:tc>
          <w:tcPr>
            <w:tcW w:w="1985" w:type="dxa"/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88 226,9</w:t>
            </w:r>
          </w:p>
        </w:tc>
        <w:tc>
          <w:tcPr>
            <w:tcW w:w="1701" w:type="dxa"/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86 442,8</w:t>
            </w:r>
          </w:p>
        </w:tc>
        <w:tc>
          <w:tcPr>
            <w:tcW w:w="1701" w:type="dxa"/>
            <w:vAlign w:val="center"/>
          </w:tcPr>
          <w:p w:rsidR="00C07C9E" w:rsidRPr="00C50301" w:rsidRDefault="00C07C9E" w:rsidP="00E347C3">
            <w:pPr>
              <w:jc w:val="center"/>
            </w:pPr>
            <w:r w:rsidRPr="00C50301">
              <w:rPr>
                <w:sz w:val="22"/>
                <w:szCs w:val="22"/>
              </w:rPr>
              <w:t>86 442,8</w:t>
            </w:r>
          </w:p>
        </w:tc>
      </w:tr>
    </w:tbl>
    <w:p w:rsidR="00C07C9E" w:rsidRPr="0030197E" w:rsidRDefault="00C07C9E" w:rsidP="00C07C9E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C07C9E" w:rsidRPr="002E3EA0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E3EA0">
        <w:rPr>
          <w:sz w:val="26"/>
          <w:szCs w:val="26"/>
        </w:rPr>
        <w:t xml:space="preserve">По данной подпрограмме учтены расходы </w:t>
      </w:r>
      <w:r w:rsidRPr="002E3EA0">
        <w:rPr>
          <w:bCs/>
          <w:sz w:val="26"/>
          <w:szCs w:val="26"/>
        </w:rPr>
        <w:t xml:space="preserve">на выплату заработной платы с начислениями, оплату коммунальных услуг, оплату налогов и содержание аппарата </w:t>
      </w:r>
      <w:proofErr w:type="spellStart"/>
      <w:r w:rsidR="00893442">
        <w:rPr>
          <w:bCs/>
          <w:sz w:val="26"/>
          <w:szCs w:val="26"/>
        </w:rPr>
        <w:t>УКиМП</w:t>
      </w:r>
      <w:proofErr w:type="spellEnd"/>
      <w:r w:rsidRPr="002E3EA0">
        <w:rPr>
          <w:bCs/>
          <w:sz w:val="26"/>
          <w:szCs w:val="26"/>
        </w:rPr>
        <w:t>, МКУ «</w:t>
      </w:r>
      <w:r w:rsidRPr="002E3EA0">
        <w:rPr>
          <w:rFonts w:eastAsiaTheme="minorHAnsi"/>
          <w:sz w:val="26"/>
          <w:szCs w:val="26"/>
          <w:lang w:eastAsia="en-US"/>
        </w:rPr>
        <w:t xml:space="preserve">Координационно-аналитический центр» и </w:t>
      </w:r>
      <w:r w:rsidRPr="002E3EA0">
        <w:rPr>
          <w:bCs/>
          <w:sz w:val="26"/>
          <w:szCs w:val="26"/>
        </w:rPr>
        <w:t>МБУ «ЦБ».</w:t>
      </w:r>
    </w:p>
    <w:p w:rsidR="00C07C9E" w:rsidRPr="0030197E" w:rsidRDefault="00C07C9E" w:rsidP="00C07C9E">
      <w:pPr>
        <w:pStyle w:val="ConsPlusCell"/>
        <w:spacing w:line="276" w:lineRule="auto"/>
        <w:ind w:firstLine="567"/>
        <w:jc w:val="both"/>
        <w:rPr>
          <w:bCs/>
          <w:spacing w:val="-4"/>
          <w:sz w:val="26"/>
          <w:szCs w:val="26"/>
          <w:highlight w:val="yellow"/>
        </w:rPr>
      </w:pPr>
      <w:r w:rsidRPr="00C50287">
        <w:rPr>
          <w:bCs/>
          <w:spacing w:val="-4"/>
          <w:sz w:val="26"/>
          <w:szCs w:val="26"/>
        </w:rPr>
        <w:t>Отдельное мероприятие «</w:t>
      </w:r>
      <w:r w:rsidRPr="00C50287">
        <w:rPr>
          <w:sz w:val="26"/>
          <w:szCs w:val="26"/>
        </w:rPr>
        <w:t>Охрана и сохранение объектов культурного наследия, находящихся в собственности Новокузнецкого городского округа</w:t>
      </w:r>
      <w:r w:rsidRPr="00C50287">
        <w:rPr>
          <w:bCs/>
          <w:spacing w:val="-4"/>
          <w:sz w:val="26"/>
          <w:szCs w:val="26"/>
        </w:rPr>
        <w:t>».</w:t>
      </w:r>
    </w:p>
    <w:p w:rsidR="00C07C9E" w:rsidRPr="0030197E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C50287">
        <w:rPr>
          <w:bCs/>
          <w:sz w:val="26"/>
          <w:szCs w:val="26"/>
        </w:rPr>
        <w:t xml:space="preserve">В </w:t>
      </w:r>
      <w:proofErr w:type="spellStart"/>
      <w:r w:rsidRPr="00C50287">
        <w:rPr>
          <w:bCs/>
          <w:sz w:val="26"/>
          <w:szCs w:val="26"/>
        </w:rPr>
        <w:t>целях</w:t>
      </w:r>
      <w:r w:rsidRPr="00C50287">
        <w:rPr>
          <w:sz w:val="26"/>
          <w:szCs w:val="26"/>
        </w:rPr>
        <w:t>изучения</w:t>
      </w:r>
      <w:proofErr w:type="spellEnd"/>
      <w:r w:rsidRPr="00C50287">
        <w:rPr>
          <w:sz w:val="26"/>
          <w:szCs w:val="26"/>
        </w:rPr>
        <w:t xml:space="preserve">, </w:t>
      </w:r>
      <w:r w:rsidRPr="00C50287">
        <w:rPr>
          <w:color w:val="000000"/>
          <w:sz w:val="26"/>
          <w:szCs w:val="26"/>
        </w:rPr>
        <w:t xml:space="preserve">сохранения, реставрации, использования и популяризации объектов культурного наследия, а также </w:t>
      </w:r>
      <w:r w:rsidRPr="00C50287">
        <w:rPr>
          <w:sz w:val="26"/>
          <w:szCs w:val="26"/>
        </w:rPr>
        <w:t>историко-культурных комплексов</w:t>
      </w:r>
      <w:r w:rsidRPr="00C50287">
        <w:rPr>
          <w:color w:val="000000"/>
          <w:sz w:val="26"/>
          <w:szCs w:val="26"/>
        </w:rPr>
        <w:t xml:space="preserve"> </w:t>
      </w:r>
      <w:r w:rsidRPr="00C50287">
        <w:rPr>
          <w:color w:val="000000"/>
          <w:sz w:val="26"/>
          <w:szCs w:val="26"/>
        </w:rPr>
        <w:lastRenderedPageBreak/>
        <w:t>Новокузнецкого городского округа</w:t>
      </w:r>
      <w:r w:rsidRPr="00C50287">
        <w:rPr>
          <w:rFonts w:eastAsiaTheme="minorHAnsi"/>
          <w:sz w:val="26"/>
          <w:szCs w:val="26"/>
          <w:lang w:eastAsia="en-US"/>
        </w:rPr>
        <w:t xml:space="preserve"> на 2024</w:t>
      </w:r>
      <w:r w:rsidRPr="00C50287">
        <w:rPr>
          <w:sz w:val="26"/>
          <w:szCs w:val="26"/>
        </w:rPr>
        <w:t xml:space="preserve"> год предусмотрены бюджетные ассигнования за счет средств местного бюджета в сумме 3 143,0 тыс</w:t>
      </w:r>
      <w:proofErr w:type="gramStart"/>
      <w:r w:rsidRPr="00C50287">
        <w:rPr>
          <w:sz w:val="26"/>
          <w:szCs w:val="26"/>
        </w:rPr>
        <w:t>.р</w:t>
      </w:r>
      <w:proofErr w:type="gramEnd"/>
      <w:r w:rsidRPr="00C50287">
        <w:rPr>
          <w:sz w:val="26"/>
          <w:szCs w:val="26"/>
        </w:rPr>
        <w:t>уб.</w:t>
      </w:r>
    </w:p>
    <w:p w:rsidR="00C07C9E" w:rsidRPr="0095709A" w:rsidRDefault="00C07C9E" w:rsidP="00C07C9E">
      <w:pPr>
        <w:pStyle w:val="af0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4C5C80">
        <w:rPr>
          <w:sz w:val="26"/>
          <w:szCs w:val="26"/>
        </w:rPr>
        <w:t xml:space="preserve">Отдельное мероприятие «Реализация федеральной целевой программы </w:t>
      </w:r>
      <w:r w:rsidRPr="004C5C80">
        <w:rPr>
          <w:rFonts w:eastAsiaTheme="minorHAnsi"/>
          <w:bCs/>
          <w:sz w:val="26"/>
          <w:szCs w:val="26"/>
          <w:lang w:eastAsia="en-US"/>
        </w:rPr>
        <w:t>«Увековечение памяти погибших при защите Отечества на 2019</w:t>
      </w:r>
      <w:r>
        <w:rPr>
          <w:rFonts w:eastAsiaTheme="minorHAnsi"/>
          <w:bCs/>
          <w:sz w:val="26"/>
          <w:szCs w:val="26"/>
          <w:lang w:eastAsia="en-US"/>
        </w:rPr>
        <w:t>-</w:t>
      </w:r>
      <w:r w:rsidRPr="004C5C80">
        <w:rPr>
          <w:rFonts w:eastAsiaTheme="minorHAnsi"/>
          <w:bCs/>
          <w:sz w:val="26"/>
          <w:szCs w:val="26"/>
          <w:lang w:eastAsia="en-US"/>
        </w:rPr>
        <w:t>2024 годы».</w:t>
      </w:r>
    </w:p>
    <w:p w:rsidR="00C07C9E" w:rsidRPr="008706F5" w:rsidRDefault="00C07C9E" w:rsidP="00C07C9E">
      <w:pPr>
        <w:pStyle w:val="af0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8706F5">
        <w:rPr>
          <w:rFonts w:eastAsiaTheme="minorHAnsi"/>
          <w:bCs/>
          <w:sz w:val="26"/>
          <w:szCs w:val="26"/>
          <w:lang w:eastAsia="en-US"/>
        </w:rPr>
        <w:t xml:space="preserve">В </w:t>
      </w:r>
      <w:r w:rsidRPr="004C5C80">
        <w:rPr>
          <w:bCs/>
          <w:sz w:val="26"/>
          <w:szCs w:val="26"/>
        </w:rPr>
        <w:t>целях увековечения памяти погибших при защите</w:t>
      </w:r>
      <w:r w:rsidRPr="008706F5">
        <w:rPr>
          <w:sz w:val="26"/>
          <w:szCs w:val="26"/>
        </w:rPr>
        <w:t xml:space="preserve"> </w:t>
      </w:r>
      <w:proofErr w:type="spellStart"/>
      <w:r w:rsidRPr="008706F5">
        <w:rPr>
          <w:sz w:val="26"/>
          <w:szCs w:val="26"/>
        </w:rPr>
        <w:t>Отечества</w:t>
      </w:r>
      <w:proofErr w:type="gramStart"/>
      <w:r w:rsidR="00AF4501">
        <w:rPr>
          <w:sz w:val="26"/>
          <w:szCs w:val="26"/>
        </w:rPr>
        <w:t>,</w:t>
      </w:r>
      <w:r w:rsidRPr="008706F5">
        <w:rPr>
          <w:sz w:val="26"/>
          <w:szCs w:val="26"/>
        </w:rPr>
        <w:t>в</w:t>
      </w:r>
      <w:proofErr w:type="spellEnd"/>
      <w:proofErr w:type="gramEnd"/>
      <w:r w:rsidRPr="008706F5">
        <w:rPr>
          <w:sz w:val="26"/>
          <w:szCs w:val="26"/>
        </w:rPr>
        <w:t xml:space="preserve"> 2024 году предусмотрены бюджетные ассигнования в сумме 719,6 тыс.руб.</w:t>
      </w:r>
      <w:r>
        <w:rPr>
          <w:sz w:val="26"/>
          <w:szCs w:val="26"/>
        </w:rPr>
        <w:t xml:space="preserve">, в том </w:t>
      </w:r>
      <w:proofErr w:type="spellStart"/>
      <w:r>
        <w:rPr>
          <w:sz w:val="26"/>
          <w:szCs w:val="26"/>
        </w:rPr>
        <w:t>числеза</w:t>
      </w:r>
      <w:proofErr w:type="spellEnd"/>
      <w:r>
        <w:rPr>
          <w:sz w:val="26"/>
          <w:szCs w:val="26"/>
        </w:rPr>
        <w:t xml:space="preserve"> счет средств федерального бюджета – 511,6 тыс. руб., областного бюджета – 136,0 тыс. руб., местного бюджета – 72,0 тыс. руб.</w:t>
      </w:r>
    </w:p>
    <w:p w:rsidR="00C07C9E" w:rsidRPr="004C5C80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4C5C80">
        <w:rPr>
          <w:spacing w:val="-6"/>
          <w:sz w:val="26"/>
          <w:szCs w:val="26"/>
        </w:rPr>
        <w:t xml:space="preserve">Отдельное мероприятие </w:t>
      </w:r>
      <w:r w:rsidRPr="004C5C80">
        <w:rPr>
          <w:rFonts w:eastAsiaTheme="minorHAnsi"/>
          <w:sz w:val="26"/>
          <w:szCs w:val="26"/>
          <w:lang w:eastAsia="en-US"/>
        </w:rPr>
        <w:t>«Проведение культурно-массовых мероприятий национального, всероссийского, регионального, областного и городского значения в Новокузнецком городском округе»</w:t>
      </w:r>
    </w:p>
    <w:p w:rsidR="00C07C9E" w:rsidRPr="0030197E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highlight w:val="yellow"/>
          <w:lang w:eastAsia="en-US"/>
        </w:rPr>
      </w:pPr>
      <w:r w:rsidRPr="004C5C80">
        <w:rPr>
          <w:rFonts w:eastAsiaTheme="minorHAnsi"/>
          <w:sz w:val="26"/>
          <w:szCs w:val="26"/>
          <w:lang w:eastAsia="en-US"/>
        </w:rPr>
        <w:t xml:space="preserve">В целях </w:t>
      </w:r>
      <w:r w:rsidRPr="004C5C80">
        <w:rPr>
          <w:spacing w:val="-6"/>
          <w:sz w:val="26"/>
          <w:szCs w:val="26"/>
        </w:rPr>
        <w:t>создания условий для интеллектуального и культурного развития, нравственного и эстетического воспитания, а также поддержки и развития творческого потенциала горожан</w:t>
      </w:r>
      <w:r w:rsidR="00AF4501">
        <w:rPr>
          <w:spacing w:val="-6"/>
          <w:sz w:val="26"/>
          <w:szCs w:val="26"/>
        </w:rPr>
        <w:t>,</w:t>
      </w:r>
      <w:r w:rsidR="00F64C42">
        <w:rPr>
          <w:spacing w:val="-6"/>
          <w:sz w:val="26"/>
          <w:szCs w:val="26"/>
        </w:rPr>
        <w:t xml:space="preserve"> </w:t>
      </w:r>
      <w:r w:rsidRPr="004C5C80">
        <w:rPr>
          <w:rFonts w:eastAsiaTheme="minorHAnsi"/>
          <w:sz w:val="26"/>
          <w:szCs w:val="26"/>
          <w:lang w:eastAsia="en-US"/>
        </w:rPr>
        <w:t xml:space="preserve">предусмотрены бюджетные ассигнования </w:t>
      </w:r>
      <w:r>
        <w:rPr>
          <w:rFonts w:eastAsiaTheme="minorHAnsi"/>
          <w:sz w:val="26"/>
          <w:szCs w:val="26"/>
          <w:lang w:eastAsia="en-US"/>
        </w:rPr>
        <w:t xml:space="preserve">на 2024-2026 годы </w:t>
      </w:r>
      <w:r w:rsidRPr="004C5C80">
        <w:rPr>
          <w:rFonts w:eastAsiaTheme="minorHAnsi"/>
          <w:sz w:val="26"/>
          <w:szCs w:val="26"/>
          <w:lang w:eastAsia="en-US"/>
        </w:rPr>
        <w:t>за счет средств местного бюджета в сумме 20 140,4 тыс. руб.</w:t>
      </w:r>
    </w:p>
    <w:p w:rsidR="00C07C9E" w:rsidRPr="004C5C80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4C5C80">
        <w:rPr>
          <w:rFonts w:eastAsiaTheme="minorHAnsi"/>
          <w:bCs/>
          <w:sz w:val="26"/>
          <w:szCs w:val="26"/>
          <w:lang w:eastAsia="en-US"/>
        </w:rPr>
        <w:t xml:space="preserve">Распределение бюджетных ассигнований на реализацию </w:t>
      </w:r>
      <w:proofErr w:type="gramStart"/>
      <w:r w:rsidRPr="004C5C80">
        <w:rPr>
          <w:rFonts w:eastAsiaTheme="minorHAnsi"/>
          <w:bCs/>
          <w:sz w:val="26"/>
          <w:szCs w:val="26"/>
          <w:lang w:eastAsia="en-US"/>
        </w:rPr>
        <w:t>отдельного</w:t>
      </w:r>
      <w:proofErr w:type="gramEnd"/>
      <w:r w:rsidRPr="004C5C80">
        <w:rPr>
          <w:rFonts w:eastAsiaTheme="minorHAnsi"/>
          <w:bCs/>
          <w:sz w:val="26"/>
          <w:szCs w:val="26"/>
          <w:lang w:eastAsia="en-US"/>
        </w:rPr>
        <w:t xml:space="preserve"> </w:t>
      </w:r>
      <w:proofErr w:type="spellStart"/>
      <w:r w:rsidRPr="004C5C80">
        <w:rPr>
          <w:rFonts w:eastAsiaTheme="minorHAnsi"/>
          <w:bCs/>
          <w:sz w:val="26"/>
          <w:szCs w:val="26"/>
          <w:lang w:eastAsia="en-US"/>
        </w:rPr>
        <w:t>мероприятиия</w:t>
      </w:r>
      <w:proofErr w:type="spellEnd"/>
      <w:r w:rsidRPr="004C5C80">
        <w:rPr>
          <w:rFonts w:eastAsiaTheme="minorHAnsi"/>
          <w:bCs/>
          <w:sz w:val="26"/>
          <w:szCs w:val="26"/>
          <w:lang w:eastAsia="en-US"/>
        </w:rPr>
        <w:t xml:space="preserve"> представлено в таблице: </w:t>
      </w:r>
    </w:p>
    <w:p w:rsidR="00C07C9E" w:rsidRPr="0030197E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highlight w:val="yellow"/>
          <w:lang w:eastAsia="en-US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3"/>
        <w:gridCol w:w="1417"/>
        <w:gridCol w:w="1560"/>
        <w:gridCol w:w="1417"/>
        <w:gridCol w:w="1418"/>
      </w:tblGrid>
      <w:tr w:rsidR="00C07C9E" w:rsidRPr="004C5C80" w:rsidTr="00E347C3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4C5C80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 w:rsidRPr="004C5C80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4C5C80" w:rsidRDefault="00C07C9E" w:rsidP="00E347C3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4C5C80">
              <w:rPr>
                <w:sz w:val="22"/>
                <w:szCs w:val="22"/>
              </w:rPr>
              <w:t xml:space="preserve">Бюджетные ассигнования, предусмотренные на реализацию отдельного мероприятия по </w:t>
            </w:r>
            <w:proofErr w:type="spellStart"/>
            <w:r w:rsidRPr="004C5C80">
              <w:rPr>
                <w:sz w:val="22"/>
                <w:szCs w:val="22"/>
              </w:rPr>
              <w:t>годам</w:t>
            </w:r>
            <w:proofErr w:type="gramStart"/>
            <w:r w:rsidRPr="004C5C80">
              <w:rPr>
                <w:sz w:val="22"/>
                <w:szCs w:val="22"/>
              </w:rPr>
              <w:t>,т</w:t>
            </w:r>
            <w:proofErr w:type="gramEnd"/>
            <w:r w:rsidRPr="004C5C80">
              <w:rPr>
                <w:sz w:val="22"/>
                <w:szCs w:val="22"/>
              </w:rPr>
              <w:t>ыс.руб</w:t>
            </w:r>
            <w:proofErr w:type="spellEnd"/>
            <w:r w:rsidRPr="004C5C80">
              <w:rPr>
                <w:sz w:val="22"/>
                <w:szCs w:val="22"/>
              </w:rPr>
              <w:t>.</w:t>
            </w:r>
          </w:p>
        </w:tc>
      </w:tr>
      <w:tr w:rsidR="00C07C9E" w:rsidRPr="0030197E" w:rsidTr="00E347C3">
        <w:trPr>
          <w:trHeight w:val="20"/>
          <w:tblHeader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4C5C80" w:rsidRDefault="00C07C9E" w:rsidP="00E347C3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4C5C80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 w:rsidRPr="004C5C80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4C5C80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 w:rsidRPr="004C5C80">
              <w:rPr>
                <w:sz w:val="22"/>
                <w:szCs w:val="22"/>
                <w:lang w:eastAsia="en-US"/>
              </w:rPr>
              <w:t>2024год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4C5C80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 w:rsidRPr="004C5C80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4C5C80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 w:rsidRPr="004C5C80"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C07C9E" w:rsidRPr="002617A7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sz w:val="22"/>
                <w:szCs w:val="22"/>
                <w:lang w:eastAsia="en-US"/>
              </w:rPr>
              <w:t>ВСЕГО, из них: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 w:rsidRPr="002617A7">
              <w:rPr>
                <w:lang w:eastAsia="en-US"/>
              </w:rPr>
              <w:t>20</w:t>
            </w:r>
            <w:r>
              <w:rPr>
                <w:lang w:eastAsia="en-US"/>
              </w:rPr>
              <w:t> 140,4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15 840,0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2 150,0</w:t>
            </w:r>
          </w:p>
        </w:tc>
      </w:tr>
      <w:tr w:rsidR="00C07C9E" w:rsidRPr="002617A7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sz w:val="22"/>
                <w:szCs w:val="22"/>
                <w:lang w:eastAsia="en-US"/>
              </w:rPr>
              <w:t>Администрация Центрального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C07C9E" w:rsidRPr="002617A7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sz w:val="22"/>
                <w:szCs w:val="22"/>
                <w:lang w:eastAsia="en-US"/>
              </w:rPr>
              <w:t>Администрация Куйбышевского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1 710,0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</w:tr>
      <w:tr w:rsidR="00C07C9E" w:rsidRPr="002617A7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sz w:val="22"/>
                <w:szCs w:val="22"/>
                <w:lang w:eastAsia="en-US"/>
              </w:rPr>
              <w:t>Администрация Орджоникидзевского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</w:tr>
      <w:tr w:rsidR="00C07C9E" w:rsidRPr="002617A7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sz w:val="22"/>
                <w:szCs w:val="22"/>
                <w:lang w:eastAsia="en-US"/>
              </w:rPr>
              <w:t>Администрация Новоильинского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1 668,4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</w:tr>
      <w:tr w:rsidR="00C07C9E" w:rsidRPr="002617A7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sz w:val="22"/>
                <w:szCs w:val="22"/>
                <w:lang w:eastAsia="en-US"/>
              </w:rPr>
              <w:t>Администрация Кузнецкого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1 378,0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350,0</w:t>
            </w:r>
          </w:p>
        </w:tc>
      </w:tr>
      <w:tr w:rsidR="00C07C9E" w:rsidRPr="002617A7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sz w:val="22"/>
                <w:szCs w:val="22"/>
                <w:lang w:eastAsia="en-US"/>
              </w:rPr>
              <w:t>Администрация Заводского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1 600,0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</w:tr>
      <w:tr w:rsidR="00C07C9E" w:rsidRPr="0030197E" w:rsidTr="00E347C3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9E" w:rsidRPr="002617A7" w:rsidRDefault="00C07C9E" w:rsidP="00E347C3">
            <w:pPr>
              <w:spacing w:line="276" w:lineRule="auto"/>
              <w:rPr>
                <w:lang w:eastAsia="en-US"/>
              </w:rPr>
            </w:pPr>
            <w:r w:rsidRPr="002617A7">
              <w:rPr>
                <w:rFonts w:eastAsiaTheme="minorHAnsi"/>
                <w:bCs/>
                <w:sz w:val="22"/>
                <w:szCs w:val="22"/>
                <w:lang w:eastAsia="en-US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9E" w:rsidRPr="002617A7" w:rsidRDefault="00C07C9E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C07C9E" w:rsidRPr="0030197E" w:rsidRDefault="00C07C9E" w:rsidP="00C07C9E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C07C9E" w:rsidRPr="00687D63" w:rsidRDefault="00C07C9E" w:rsidP="00C07C9E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687D63">
        <w:rPr>
          <w:spacing w:val="-6"/>
          <w:sz w:val="26"/>
          <w:szCs w:val="26"/>
        </w:rPr>
        <w:t>Отдельное мероприятие «Э</w:t>
      </w:r>
      <w:r w:rsidRPr="00687D63">
        <w:rPr>
          <w:rFonts w:eastAsiaTheme="minorHAnsi"/>
          <w:sz w:val="26"/>
          <w:szCs w:val="26"/>
          <w:lang w:eastAsia="en-US"/>
        </w:rPr>
        <w:t>тнокультурное развитие наций и народностей Кемеровской области - Кузбасса</w:t>
      </w:r>
      <w:r w:rsidRPr="00687D63">
        <w:rPr>
          <w:sz w:val="26"/>
          <w:szCs w:val="26"/>
        </w:rPr>
        <w:t xml:space="preserve">». </w:t>
      </w:r>
    </w:p>
    <w:p w:rsidR="00C07C9E" w:rsidRPr="00687D63" w:rsidRDefault="00C07C9E" w:rsidP="00C07C9E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687D63">
        <w:rPr>
          <w:rFonts w:eastAsiaTheme="minorHAnsi"/>
          <w:sz w:val="26"/>
          <w:szCs w:val="26"/>
          <w:lang w:eastAsia="en-US"/>
        </w:rPr>
        <w:t>В целях содействия этнокультурному многообразию народов, проживающих в Кемеровской области - Кузбассе, сохранения и развития национальных языков, а также профилактики возникновения межнациональных противоречий</w:t>
      </w:r>
      <w:r w:rsidR="00AF4501">
        <w:rPr>
          <w:rFonts w:eastAsiaTheme="minorHAnsi"/>
          <w:sz w:val="26"/>
          <w:szCs w:val="26"/>
          <w:lang w:eastAsia="en-US"/>
        </w:rPr>
        <w:t>,</w:t>
      </w:r>
      <w:r w:rsidRPr="00687D63">
        <w:rPr>
          <w:rFonts w:eastAsiaTheme="minorHAnsi"/>
          <w:sz w:val="26"/>
          <w:szCs w:val="26"/>
          <w:lang w:eastAsia="en-US"/>
        </w:rPr>
        <w:t xml:space="preserve"> на 2024 год предусмотрены бюджетные ассигнования в сумме 1 833,3 тыс</w:t>
      </w:r>
      <w:proofErr w:type="gramStart"/>
      <w:r w:rsidRPr="00687D63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687D63">
        <w:rPr>
          <w:rFonts w:eastAsiaTheme="minorHAnsi"/>
          <w:sz w:val="26"/>
          <w:szCs w:val="26"/>
          <w:lang w:eastAsia="en-US"/>
        </w:rPr>
        <w:t>уб.,</w:t>
      </w:r>
      <w:r w:rsidRPr="00687D63">
        <w:rPr>
          <w:sz w:val="26"/>
          <w:szCs w:val="26"/>
        </w:rPr>
        <w:t xml:space="preserve"> в том числе за счет средств областного бюджета в размере 1 650,0 тыс.руб. и средств местного бюджета в размере 183,3 тыс.руб.</w:t>
      </w:r>
    </w:p>
    <w:p w:rsidR="00C07C9E" w:rsidRPr="005A27D4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A27D4">
        <w:rPr>
          <w:spacing w:val="-6"/>
          <w:sz w:val="26"/>
          <w:szCs w:val="26"/>
        </w:rPr>
        <w:t xml:space="preserve">Отдельное </w:t>
      </w:r>
      <w:proofErr w:type="spellStart"/>
      <w:r w:rsidRPr="005A27D4">
        <w:rPr>
          <w:spacing w:val="-6"/>
          <w:sz w:val="26"/>
          <w:szCs w:val="26"/>
        </w:rPr>
        <w:t>меропритие</w:t>
      </w:r>
      <w:proofErr w:type="spellEnd"/>
      <w:r w:rsidRPr="005A27D4">
        <w:rPr>
          <w:spacing w:val="-6"/>
          <w:sz w:val="26"/>
          <w:szCs w:val="26"/>
        </w:rPr>
        <w:t xml:space="preserve"> «</w:t>
      </w:r>
      <w:r w:rsidRPr="005A27D4">
        <w:rPr>
          <w:rFonts w:eastAsiaTheme="minorHAnsi"/>
          <w:sz w:val="26"/>
          <w:szCs w:val="26"/>
          <w:lang w:eastAsia="en-US"/>
        </w:rPr>
        <w:t>Достижение показателей государственной программы Российской Федерации «Реализация государственной национальной политики» (проведение мероприятий, направленных на укрепление единства российской нации и этнокультурное развитие народов, проживающих в Кемеровской области - Кузбассе)».</w:t>
      </w:r>
    </w:p>
    <w:p w:rsidR="00C07C9E" w:rsidRPr="0030197E" w:rsidRDefault="00C07C9E" w:rsidP="00C07C9E">
      <w:pPr>
        <w:pStyle w:val="af1"/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  <w:r w:rsidRPr="005A27D4">
        <w:rPr>
          <w:rFonts w:eastAsiaTheme="minorHAnsi"/>
          <w:sz w:val="26"/>
          <w:szCs w:val="26"/>
          <w:lang w:eastAsia="en-US"/>
        </w:rPr>
        <w:lastRenderedPageBreak/>
        <w:t xml:space="preserve">В целях </w:t>
      </w:r>
      <w:r w:rsidRPr="005A27D4">
        <w:rPr>
          <w:sz w:val="26"/>
          <w:szCs w:val="26"/>
        </w:rPr>
        <w:t xml:space="preserve">укрепления единства многонационального народа Российской Федерации (российской нации); содействия укреплению гражданского единства и гармонизации межнациональных отношений; содействие этнокультурному многообразию народов России предусмотрены </w:t>
      </w:r>
      <w:r>
        <w:rPr>
          <w:sz w:val="26"/>
          <w:szCs w:val="26"/>
        </w:rPr>
        <w:t>бюджетные ассигнования</w:t>
      </w:r>
      <w:r w:rsidRPr="005A27D4">
        <w:rPr>
          <w:sz w:val="26"/>
          <w:szCs w:val="26"/>
        </w:rPr>
        <w:t xml:space="preserve"> на 2024 год в сумме 624,4 тыс</w:t>
      </w:r>
      <w:proofErr w:type="gramStart"/>
      <w:r w:rsidRPr="005A27D4">
        <w:rPr>
          <w:sz w:val="26"/>
          <w:szCs w:val="26"/>
        </w:rPr>
        <w:t>.р</w:t>
      </w:r>
      <w:proofErr w:type="gramEnd"/>
      <w:r w:rsidRPr="005A27D4">
        <w:rPr>
          <w:sz w:val="26"/>
          <w:szCs w:val="26"/>
        </w:rPr>
        <w:t xml:space="preserve">уб., в том числе за счет средств федерального бюджета в размере 443,9 тыс.руб., средств областного бюджета в </w:t>
      </w:r>
      <w:r>
        <w:rPr>
          <w:sz w:val="26"/>
          <w:szCs w:val="26"/>
        </w:rPr>
        <w:t>сумме</w:t>
      </w:r>
      <w:r w:rsidRPr="005A27D4">
        <w:rPr>
          <w:sz w:val="26"/>
          <w:szCs w:val="26"/>
        </w:rPr>
        <w:t xml:space="preserve"> 118,1 тыс.руб. и средств местного бюджета </w:t>
      </w:r>
      <w:r>
        <w:rPr>
          <w:sz w:val="26"/>
          <w:szCs w:val="26"/>
        </w:rPr>
        <w:t xml:space="preserve">- </w:t>
      </w:r>
      <w:r w:rsidRPr="005A27D4">
        <w:rPr>
          <w:sz w:val="26"/>
          <w:szCs w:val="26"/>
        </w:rPr>
        <w:t>62,4 тыс.руб.</w:t>
      </w:r>
    </w:p>
    <w:p w:rsidR="00C07C9E" w:rsidRPr="00095CF4" w:rsidRDefault="00C07C9E" w:rsidP="00C07C9E">
      <w:pPr>
        <w:pStyle w:val="af1"/>
        <w:spacing w:line="276" w:lineRule="auto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095CF4">
        <w:rPr>
          <w:spacing w:val="-6"/>
          <w:sz w:val="26"/>
          <w:szCs w:val="26"/>
        </w:rPr>
        <w:t>Отдельное мероприятие «</w:t>
      </w:r>
      <w:r w:rsidRPr="00095CF4">
        <w:rPr>
          <w:rFonts w:eastAsiaTheme="minorHAnsi"/>
          <w:sz w:val="26"/>
          <w:szCs w:val="26"/>
          <w:lang w:eastAsia="en-US"/>
        </w:rPr>
        <w:t>Достижение показателей государственной программы Российской Федерации «Реализация государственной национальной политики» (проведение мероприятий, направленных на медицинское обслуживание коренных малочисленных народов, проживающих в Кемеровской области - Кузбассе)».</w:t>
      </w:r>
    </w:p>
    <w:p w:rsidR="00C07C9E" w:rsidRPr="00095CF4" w:rsidRDefault="00C07C9E" w:rsidP="00C07C9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095CF4">
        <w:rPr>
          <w:rFonts w:eastAsiaTheme="minorHAnsi"/>
          <w:sz w:val="26"/>
          <w:szCs w:val="26"/>
          <w:lang w:eastAsia="en-US"/>
        </w:rPr>
        <w:t xml:space="preserve">В целях создания условий для повышения доступности медицинского обслуживания коренных малочисленных народов </w:t>
      </w:r>
      <w:r w:rsidRPr="00095CF4">
        <w:rPr>
          <w:sz w:val="26"/>
          <w:szCs w:val="26"/>
        </w:rPr>
        <w:t xml:space="preserve">предусмотрены </w:t>
      </w:r>
      <w:r>
        <w:rPr>
          <w:sz w:val="26"/>
          <w:szCs w:val="26"/>
        </w:rPr>
        <w:t>бюджетные ассигнования</w:t>
      </w:r>
      <w:r w:rsidRPr="00095CF4">
        <w:rPr>
          <w:sz w:val="26"/>
          <w:szCs w:val="26"/>
        </w:rPr>
        <w:t xml:space="preserve"> на 2024 год в сумме 33,3 тыс</w:t>
      </w:r>
      <w:proofErr w:type="gramStart"/>
      <w:r w:rsidRPr="00095CF4">
        <w:rPr>
          <w:sz w:val="26"/>
          <w:szCs w:val="26"/>
        </w:rPr>
        <w:t>.р</w:t>
      </w:r>
      <w:proofErr w:type="gramEnd"/>
      <w:r w:rsidRPr="00095CF4">
        <w:rPr>
          <w:sz w:val="26"/>
          <w:szCs w:val="26"/>
        </w:rPr>
        <w:t xml:space="preserve">уб., в том числе за счет средств федерального бюджета в </w:t>
      </w:r>
      <w:r>
        <w:rPr>
          <w:sz w:val="26"/>
          <w:szCs w:val="26"/>
        </w:rPr>
        <w:t>сумме</w:t>
      </w:r>
      <w:r w:rsidRPr="00095CF4">
        <w:rPr>
          <w:sz w:val="26"/>
          <w:szCs w:val="26"/>
        </w:rPr>
        <w:t xml:space="preserve"> 23,7 тыс.руб., средств областного бюджета в </w:t>
      </w:r>
      <w:r>
        <w:rPr>
          <w:sz w:val="26"/>
          <w:szCs w:val="26"/>
        </w:rPr>
        <w:t>сумме</w:t>
      </w:r>
      <w:r w:rsidRPr="00095CF4">
        <w:rPr>
          <w:sz w:val="26"/>
          <w:szCs w:val="26"/>
        </w:rPr>
        <w:t xml:space="preserve"> 6,3 тыс.руб. и средств местного бюджета </w:t>
      </w:r>
      <w:r>
        <w:rPr>
          <w:sz w:val="26"/>
          <w:szCs w:val="26"/>
        </w:rPr>
        <w:t>-</w:t>
      </w:r>
      <w:r w:rsidRPr="00095CF4">
        <w:rPr>
          <w:sz w:val="26"/>
          <w:szCs w:val="26"/>
        </w:rPr>
        <w:t xml:space="preserve"> 3,3 тыс.руб.</w:t>
      </w:r>
    </w:p>
    <w:p w:rsidR="00DE67D3" w:rsidRPr="008A4C7B" w:rsidRDefault="00DE67D3" w:rsidP="00DE67D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E67D3" w:rsidRPr="00C07C9E" w:rsidRDefault="00DE67D3" w:rsidP="00DE67D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C07C9E">
        <w:rPr>
          <w:b/>
          <w:sz w:val="26"/>
          <w:szCs w:val="26"/>
        </w:rPr>
        <w:t xml:space="preserve">8. Муниципальная программа «Организация и развитие </w:t>
      </w:r>
      <w:proofErr w:type="gramStart"/>
      <w:r w:rsidRPr="00C07C9E">
        <w:rPr>
          <w:b/>
          <w:sz w:val="26"/>
          <w:szCs w:val="26"/>
        </w:rPr>
        <w:t>пассажирских</w:t>
      </w:r>
      <w:proofErr w:type="gramEnd"/>
      <w:r w:rsidRPr="00C07C9E">
        <w:rPr>
          <w:b/>
          <w:sz w:val="26"/>
          <w:szCs w:val="26"/>
        </w:rPr>
        <w:t xml:space="preserve"> </w:t>
      </w:r>
    </w:p>
    <w:p w:rsidR="00DE67D3" w:rsidRPr="00C07C9E" w:rsidRDefault="00DE67D3" w:rsidP="00DE67D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C07C9E">
        <w:rPr>
          <w:b/>
          <w:sz w:val="26"/>
          <w:szCs w:val="26"/>
        </w:rPr>
        <w:t xml:space="preserve">перевозок и координация работы операторов связи на территории </w:t>
      </w:r>
    </w:p>
    <w:p w:rsidR="00DE67D3" w:rsidRPr="00C07C9E" w:rsidRDefault="00DE67D3" w:rsidP="00DE67D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C07C9E">
        <w:rPr>
          <w:b/>
          <w:sz w:val="26"/>
          <w:szCs w:val="26"/>
        </w:rPr>
        <w:t>Новокузнецкого городского округа»</w:t>
      </w:r>
    </w:p>
    <w:p w:rsidR="00DE67D3" w:rsidRPr="008A4C7B" w:rsidRDefault="00DE67D3" w:rsidP="00DE67D3">
      <w:pPr>
        <w:pStyle w:val="af1"/>
        <w:widowControl w:val="0"/>
        <w:autoSpaceDE w:val="0"/>
        <w:autoSpaceDN w:val="0"/>
        <w:adjustRightInd w:val="0"/>
        <w:spacing w:line="276" w:lineRule="auto"/>
        <w:ind w:left="817"/>
        <w:rPr>
          <w:b/>
          <w:sz w:val="26"/>
          <w:szCs w:val="26"/>
          <w:highlight w:val="yellow"/>
        </w:rPr>
      </w:pPr>
    </w:p>
    <w:p w:rsidR="00E43811" w:rsidRPr="00B72EDD" w:rsidRDefault="00E43811" w:rsidP="00E43811">
      <w:pPr>
        <w:spacing w:line="276" w:lineRule="auto"/>
        <w:ind w:firstLine="567"/>
        <w:jc w:val="both"/>
        <w:rPr>
          <w:sz w:val="26"/>
          <w:szCs w:val="26"/>
        </w:rPr>
      </w:pPr>
      <w:r w:rsidRPr="00B72EDD">
        <w:rPr>
          <w:sz w:val="26"/>
          <w:szCs w:val="26"/>
        </w:rPr>
        <w:t>Муниципальная программа «Организация и развитие пассажирских перевозок и координация работы операторов связи на территории Новокузнецкого городского округа» утверждена постановлением администрации города Новокузнецка от 10.11.2021 №257.</w:t>
      </w:r>
    </w:p>
    <w:p w:rsidR="00E43811" w:rsidRPr="00B72EDD" w:rsidRDefault="00E43811" w:rsidP="00E43811">
      <w:pPr>
        <w:spacing w:line="276" w:lineRule="auto"/>
        <w:ind w:firstLine="567"/>
        <w:jc w:val="both"/>
        <w:rPr>
          <w:sz w:val="26"/>
          <w:szCs w:val="26"/>
        </w:rPr>
      </w:pPr>
      <w:r w:rsidRPr="00B72EDD">
        <w:rPr>
          <w:sz w:val="26"/>
          <w:szCs w:val="26"/>
        </w:rPr>
        <w:t>Разработчик программы и ответственный исполнитель - Управление по транспорту и связи города Новокузнецка.</w:t>
      </w:r>
    </w:p>
    <w:p w:rsidR="00E43811" w:rsidRPr="00B72EDD" w:rsidRDefault="00E43811" w:rsidP="00E4381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lang w:eastAsia="en-US"/>
        </w:rPr>
      </w:pPr>
      <w:proofErr w:type="gramStart"/>
      <w:r w:rsidRPr="00B72EDD">
        <w:rPr>
          <w:sz w:val="26"/>
          <w:szCs w:val="26"/>
        </w:rPr>
        <w:t>В целях у</w:t>
      </w:r>
      <w:r w:rsidRPr="00B72EDD">
        <w:rPr>
          <w:rFonts w:eastAsiaTheme="minorHAnsi"/>
          <w:sz w:val="26"/>
          <w:szCs w:val="26"/>
        </w:rPr>
        <w:t>довлетворения</w:t>
      </w:r>
      <w:r w:rsidRPr="00B72EDD">
        <w:rPr>
          <w:rFonts w:eastAsiaTheme="minorHAnsi"/>
          <w:sz w:val="26"/>
          <w:szCs w:val="26"/>
          <w:lang w:eastAsia="en-US"/>
        </w:rPr>
        <w:t xml:space="preserve"> спроса населения </w:t>
      </w:r>
      <w:r w:rsidRPr="00B72EDD">
        <w:rPr>
          <w:rFonts w:eastAsiaTheme="minorHAnsi"/>
          <w:sz w:val="26"/>
          <w:szCs w:val="26"/>
        </w:rPr>
        <w:t>на пассажирские перевозки, повышени</w:t>
      </w:r>
      <w:r w:rsidR="00005B84">
        <w:rPr>
          <w:rFonts w:eastAsiaTheme="minorHAnsi"/>
          <w:sz w:val="26"/>
          <w:szCs w:val="26"/>
        </w:rPr>
        <w:t>я</w:t>
      </w:r>
      <w:r w:rsidRPr="00B72EDD">
        <w:rPr>
          <w:rFonts w:eastAsiaTheme="minorHAnsi"/>
          <w:sz w:val="26"/>
          <w:szCs w:val="26"/>
          <w:lang w:eastAsia="en-US"/>
        </w:rPr>
        <w:t xml:space="preserve"> качества пассажирских перевозок и </w:t>
      </w:r>
      <w:r w:rsidRPr="00B72EDD">
        <w:rPr>
          <w:rFonts w:eastAsiaTheme="minorHAnsi"/>
          <w:sz w:val="26"/>
          <w:szCs w:val="26"/>
        </w:rPr>
        <w:t xml:space="preserve">культуры обслуживания населения, </w:t>
      </w:r>
      <w:r w:rsidRPr="00B72EDD">
        <w:rPr>
          <w:rFonts w:eastAsiaTheme="minorHAnsi"/>
          <w:sz w:val="26"/>
          <w:szCs w:val="26"/>
          <w:lang w:eastAsia="en-US"/>
        </w:rPr>
        <w:t>повышени</w:t>
      </w:r>
      <w:r w:rsidR="00BF3E3F">
        <w:rPr>
          <w:rFonts w:eastAsiaTheme="minorHAnsi"/>
          <w:sz w:val="26"/>
          <w:szCs w:val="26"/>
          <w:lang w:eastAsia="en-US"/>
        </w:rPr>
        <w:t>я</w:t>
      </w:r>
      <w:r w:rsidRPr="00B72EDD">
        <w:rPr>
          <w:rFonts w:eastAsiaTheme="minorHAnsi"/>
          <w:sz w:val="26"/>
          <w:szCs w:val="26"/>
          <w:lang w:eastAsia="en-US"/>
        </w:rPr>
        <w:t xml:space="preserve"> доступности и качества услуг </w:t>
      </w:r>
      <w:proofErr w:type="spellStart"/>
      <w:r w:rsidRPr="00B72EDD">
        <w:rPr>
          <w:rFonts w:eastAsiaTheme="minorHAnsi"/>
          <w:sz w:val="26"/>
          <w:szCs w:val="26"/>
          <w:lang w:eastAsia="en-US"/>
        </w:rPr>
        <w:t>мультисервисной</w:t>
      </w:r>
      <w:proofErr w:type="spellEnd"/>
      <w:r w:rsidRPr="00B72EDD">
        <w:rPr>
          <w:rFonts w:eastAsiaTheme="minorHAnsi"/>
          <w:sz w:val="26"/>
          <w:szCs w:val="26"/>
          <w:lang w:eastAsia="en-US"/>
        </w:rPr>
        <w:t xml:space="preserve"> сети на территории Кемеровской области – Кузбасса, обеспечени</w:t>
      </w:r>
      <w:r w:rsidR="00BF3E3F">
        <w:rPr>
          <w:rFonts w:eastAsiaTheme="minorHAnsi"/>
          <w:sz w:val="26"/>
          <w:szCs w:val="26"/>
          <w:lang w:eastAsia="en-US"/>
        </w:rPr>
        <w:t>я</w:t>
      </w:r>
      <w:r w:rsidRPr="00B72EDD">
        <w:rPr>
          <w:rFonts w:eastAsiaTheme="minorHAnsi"/>
          <w:sz w:val="26"/>
          <w:szCs w:val="26"/>
          <w:lang w:eastAsia="en-US"/>
        </w:rPr>
        <w:t xml:space="preserve"> стабильной работы и развития предприятий </w:t>
      </w:r>
      <w:r>
        <w:rPr>
          <w:rFonts w:eastAsiaTheme="minorHAnsi"/>
          <w:sz w:val="26"/>
          <w:szCs w:val="26"/>
          <w:lang w:eastAsia="en-US"/>
        </w:rPr>
        <w:t>пассажирского транспорта, в 2024 - 2026</w:t>
      </w:r>
      <w:r w:rsidRPr="00B72EDD">
        <w:rPr>
          <w:rFonts w:eastAsiaTheme="minorHAnsi"/>
          <w:sz w:val="26"/>
          <w:szCs w:val="26"/>
          <w:lang w:eastAsia="en-US"/>
        </w:rPr>
        <w:t xml:space="preserve"> годах </w:t>
      </w:r>
      <w:r w:rsidRPr="00B72EDD">
        <w:rPr>
          <w:rFonts w:eastAsiaTheme="minorHAnsi"/>
          <w:sz w:val="26"/>
          <w:szCs w:val="26"/>
        </w:rPr>
        <w:t>предусмотре</w:t>
      </w:r>
      <w:r w:rsidRPr="00B72EDD">
        <w:rPr>
          <w:rFonts w:eastAsiaTheme="minorHAnsi"/>
          <w:sz w:val="26"/>
          <w:szCs w:val="26"/>
          <w:lang w:eastAsia="en-US"/>
        </w:rPr>
        <w:t>ны</w:t>
      </w:r>
      <w:r w:rsidRPr="00B72EDD">
        <w:rPr>
          <w:rFonts w:eastAsiaTheme="minorHAnsi"/>
          <w:sz w:val="26"/>
          <w:szCs w:val="26"/>
        </w:rPr>
        <w:t xml:space="preserve"> бюджетные ассигнования на реализацию муниципальной программы в сумме </w:t>
      </w:r>
      <w:r>
        <w:rPr>
          <w:rFonts w:eastAsiaTheme="minorHAnsi"/>
          <w:sz w:val="26"/>
          <w:szCs w:val="26"/>
        </w:rPr>
        <w:t>5 295 392,4</w:t>
      </w:r>
      <w:r w:rsidRPr="00B72EDD">
        <w:rPr>
          <w:rFonts w:eastAsiaTheme="minorHAnsi"/>
          <w:sz w:val="26"/>
          <w:szCs w:val="26"/>
        </w:rPr>
        <w:t xml:space="preserve"> тыс. руб.</w:t>
      </w:r>
      <w:proofErr w:type="gramEnd"/>
    </w:p>
    <w:p w:rsidR="00E43811" w:rsidRPr="00B72EDD" w:rsidRDefault="00E43811" w:rsidP="00E43811">
      <w:pPr>
        <w:spacing w:line="276" w:lineRule="auto"/>
        <w:ind w:firstLine="567"/>
        <w:jc w:val="both"/>
        <w:rPr>
          <w:sz w:val="26"/>
          <w:szCs w:val="26"/>
        </w:rPr>
      </w:pPr>
      <w:r w:rsidRPr="00B72EDD">
        <w:rPr>
          <w:sz w:val="26"/>
          <w:szCs w:val="26"/>
        </w:rPr>
        <w:t>Распределение бюджетных ассигнований на реализацию муниципальной подпрограммы в рамках подпрограмм по годам представлено в таблице.</w:t>
      </w:r>
    </w:p>
    <w:p w:rsidR="00E43811" w:rsidRPr="00B72EDD" w:rsidRDefault="00E43811" w:rsidP="00E43811">
      <w:pPr>
        <w:spacing w:line="276" w:lineRule="auto"/>
        <w:ind w:firstLine="567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9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1"/>
        <w:gridCol w:w="1560"/>
        <w:gridCol w:w="1559"/>
        <w:gridCol w:w="1417"/>
      </w:tblGrid>
      <w:tr w:rsidR="00E43811" w:rsidRPr="00B72EDD" w:rsidTr="00665844">
        <w:trPr>
          <w:trHeight w:val="20"/>
          <w:tblHeader/>
        </w:trPr>
        <w:tc>
          <w:tcPr>
            <w:tcW w:w="5211" w:type="dxa"/>
            <w:vMerge w:val="restart"/>
            <w:shd w:val="clear" w:color="auto" w:fill="auto"/>
            <w:noWrap/>
            <w:vAlign w:val="center"/>
            <w:hideMark/>
          </w:tcPr>
          <w:p w:rsidR="00E43811" w:rsidRPr="00B72EDD" w:rsidRDefault="00E43811" w:rsidP="00E347C3">
            <w:pPr>
              <w:jc w:val="center"/>
              <w:rPr>
                <w:color w:val="000000"/>
              </w:rPr>
            </w:pPr>
            <w:r w:rsidRPr="00B72EDD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:rsidR="00E43811" w:rsidRPr="00B72EDD" w:rsidRDefault="00E43811" w:rsidP="00E347C3">
            <w:pPr>
              <w:jc w:val="center"/>
              <w:rPr>
                <w:color w:val="000000"/>
              </w:rPr>
            </w:pPr>
            <w:r w:rsidRPr="00B72EDD">
              <w:rPr>
                <w:color w:val="000000"/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E43811" w:rsidRPr="00B72EDD" w:rsidTr="00665844">
        <w:trPr>
          <w:trHeight w:val="20"/>
          <w:tblHeader/>
        </w:trPr>
        <w:tc>
          <w:tcPr>
            <w:tcW w:w="5211" w:type="dxa"/>
            <w:vMerge/>
            <w:vAlign w:val="center"/>
            <w:hideMark/>
          </w:tcPr>
          <w:p w:rsidR="00E43811" w:rsidRPr="00B72EDD" w:rsidRDefault="00E43811" w:rsidP="00E347C3">
            <w:pPr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3811" w:rsidRPr="00B72EDD" w:rsidRDefault="00E43811" w:rsidP="00E347C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  <w:r w:rsidRPr="00B72EDD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43811" w:rsidRPr="00B72EDD" w:rsidRDefault="00E43811" w:rsidP="00E347C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  <w:r w:rsidRPr="00B72EDD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43811" w:rsidRPr="00B72EDD" w:rsidRDefault="00E43811" w:rsidP="00E347C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  <w:r w:rsidRPr="00B72EDD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B72EDD" w:rsidRDefault="00E43811" w:rsidP="00E347C3">
            <w:pPr>
              <w:rPr>
                <w:bCs/>
                <w:iCs/>
                <w:color w:val="000000"/>
              </w:rPr>
            </w:pPr>
            <w:r w:rsidRPr="00B72EDD">
              <w:rPr>
                <w:bCs/>
                <w:iCs/>
                <w:color w:val="000000"/>
                <w:sz w:val="22"/>
                <w:szCs w:val="22"/>
              </w:rPr>
              <w:t xml:space="preserve">Программа </w:t>
            </w:r>
            <w:r w:rsidRPr="00B72EDD">
              <w:rPr>
                <w:bCs/>
                <w:color w:val="000000"/>
                <w:sz w:val="22"/>
                <w:szCs w:val="22"/>
              </w:rPr>
              <w:t>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1 399 065,2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2 007 193,9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1 889 133,3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B72EDD" w:rsidRDefault="00E43811" w:rsidP="00E347C3">
            <w:pPr>
              <w:rPr>
                <w:bCs/>
                <w:iCs/>
                <w:color w:val="000000"/>
              </w:rPr>
            </w:pPr>
            <w:r w:rsidRPr="00B72EDD">
              <w:rPr>
                <w:bCs/>
                <w:iCs/>
                <w:color w:val="000000"/>
                <w:sz w:val="22"/>
                <w:szCs w:val="22"/>
              </w:rPr>
              <w:t>Подпрограмма 1:</w:t>
            </w:r>
            <w:r w:rsidRPr="00B72EDD">
              <w:rPr>
                <w:color w:val="000000"/>
                <w:sz w:val="22"/>
                <w:szCs w:val="22"/>
              </w:rPr>
              <w:t>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1 299 217,6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1 910 807,3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1 792 746,7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B72EDD" w:rsidRDefault="00E43811" w:rsidP="00E347C3">
            <w:pPr>
              <w:rPr>
                <w:bCs/>
                <w:color w:val="000000"/>
              </w:rPr>
            </w:pPr>
            <w:r w:rsidRPr="00B72EDD">
              <w:rPr>
                <w:bCs/>
                <w:iCs/>
                <w:color w:val="000000"/>
                <w:sz w:val="22"/>
                <w:szCs w:val="22"/>
              </w:rPr>
              <w:lastRenderedPageBreak/>
              <w:t>Мероприятие 1.1</w:t>
            </w:r>
            <w:r w:rsidRPr="00B72EDD">
              <w:rPr>
                <w:iCs/>
                <w:color w:val="000000"/>
                <w:sz w:val="22"/>
                <w:szCs w:val="22"/>
              </w:rPr>
              <w:t>: «</w:t>
            </w:r>
            <w:r w:rsidRPr="00B72EDD">
              <w:rPr>
                <w:color w:val="000000"/>
                <w:sz w:val="22"/>
                <w:szCs w:val="22"/>
              </w:rPr>
              <w:t>Выполнение социального заказа на перевозку пассажиров автомобильным транспортом»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899 217,6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1 838 807,3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1 792 746,7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B72EDD" w:rsidRDefault="00E43811" w:rsidP="00E347C3">
            <w:pPr>
              <w:jc w:val="right"/>
              <w:rPr>
                <w:color w:val="000000"/>
              </w:rPr>
            </w:pPr>
            <w:r w:rsidRPr="00B72EDD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757 785,2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1 697 374,9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1 651 314,3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 w:rsidRPr="00C975AB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141 432,4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141 432,4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C975AB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141 432,4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B72EDD" w:rsidRDefault="00E43811" w:rsidP="00E347C3">
            <w:pPr>
              <w:rPr>
                <w:bCs/>
                <w:color w:val="000000"/>
              </w:rPr>
            </w:pPr>
            <w:r w:rsidRPr="00B72EDD">
              <w:rPr>
                <w:bCs/>
                <w:iCs/>
                <w:color w:val="000000"/>
                <w:sz w:val="22"/>
                <w:szCs w:val="22"/>
              </w:rPr>
              <w:t>Мероприятие 1.2:</w:t>
            </w:r>
            <w:r w:rsidRPr="00B72EDD">
              <w:rPr>
                <w:color w:val="000000"/>
                <w:sz w:val="22"/>
                <w:szCs w:val="22"/>
              </w:rPr>
              <w:t>«Выполнение социального заказа на перевозку пассажиров электротранспортом»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400 000,0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72 000,0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B72EDD" w:rsidRDefault="00E43811" w:rsidP="00E347C3">
            <w:pPr>
              <w:rPr>
                <w:bCs/>
                <w:iCs/>
                <w:color w:val="000000"/>
              </w:rPr>
            </w:pPr>
            <w:r w:rsidRPr="00B72EDD">
              <w:rPr>
                <w:bCs/>
                <w:iCs/>
                <w:color w:val="000000"/>
                <w:sz w:val="22"/>
                <w:szCs w:val="22"/>
              </w:rPr>
              <w:t>Подпрограмма 2:</w:t>
            </w:r>
            <w:r w:rsidRPr="00B72EDD">
              <w:rPr>
                <w:bCs/>
                <w:color w:val="000000"/>
                <w:sz w:val="22"/>
                <w:szCs w:val="22"/>
              </w:rPr>
              <w:t xml:space="preserve">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99 847,6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96 386,6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96 386,6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vAlign w:val="bottom"/>
            <w:hideMark/>
          </w:tcPr>
          <w:p w:rsidR="00E43811" w:rsidRPr="00B72EDD" w:rsidRDefault="00E43811" w:rsidP="00E347C3">
            <w:pPr>
              <w:rPr>
                <w:bCs/>
                <w:color w:val="000000"/>
              </w:rPr>
            </w:pPr>
            <w:r w:rsidRPr="00B72EDD">
              <w:rPr>
                <w:bCs/>
                <w:iCs/>
                <w:color w:val="000000"/>
                <w:sz w:val="22"/>
                <w:szCs w:val="22"/>
              </w:rPr>
              <w:t>Мероприятие 2.1</w:t>
            </w:r>
            <w:r w:rsidRPr="00B72EDD">
              <w:rPr>
                <w:iCs/>
                <w:color w:val="000000"/>
                <w:sz w:val="22"/>
                <w:szCs w:val="22"/>
              </w:rPr>
              <w:t xml:space="preserve">: </w:t>
            </w:r>
            <w:r w:rsidRPr="00B72EDD">
              <w:rPr>
                <w:color w:val="000000"/>
                <w:sz w:val="22"/>
                <w:szCs w:val="22"/>
              </w:rPr>
              <w:t>«Обеспечение функционирования Управления по реализации муниципальной программы».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17 411,0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16 168,0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16 168,0</w:t>
            </w:r>
          </w:p>
        </w:tc>
      </w:tr>
      <w:tr w:rsidR="00E43811" w:rsidRPr="00B72EDD" w:rsidTr="00665844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E43811" w:rsidRPr="00B72EDD" w:rsidRDefault="00E43811" w:rsidP="00E347C3">
            <w:pPr>
              <w:rPr>
                <w:bCs/>
                <w:color w:val="000000"/>
              </w:rPr>
            </w:pPr>
            <w:r w:rsidRPr="00B72EDD">
              <w:rPr>
                <w:bCs/>
                <w:iCs/>
                <w:color w:val="000000"/>
                <w:sz w:val="22"/>
                <w:szCs w:val="22"/>
              </w:rPr>
              <w:t>Мероприятие 2.2</w:t>
            </w:r>
            <w:r w:rsidRPr="00B72EDD">
              <w:rPr>
                <w:iCs/>
                <w:color w:val="000000"/>
                <w:sz w:val="22"/>
                <w:szCs w:val="22"/>
              </w:rPr>
              <w:t xml:space="preserve">: </w:t>
            </w:r>
            <w:r w:rsidRPr="00B72EDD">
              <w:rPr>
                <w:color w:val="000000"/>
                <w:sz w:val="22"/>
                <w:szCs w:val="22"/>
              </w:rPr>
              <w:t>«Рациональная организация транспортного обслуживания с учетом пассажиропотока, а также совершенствование маршрутной сети»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82 436,6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80 218,6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811" w:rsidRPr="002476CE" w:rsidRDefault="00E43811" w:rsidP="00E347C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80 218,6</w:t>
            </w:r>
          </w:p>
        </w:tc>
      </w:tr>
    </w:tbl>
    <w:p w:rsidR="00E43811" w:rsidRPr="00B72EDD" w:rsidRDefault="00E43811" w:rsidP="00E43811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</w:p>
    <w:p w:rsidR="00E43811" w:rsidRPr="00B72EDD" w:rsidRDefault="00E43811" w:rsidP="00E43811">
      <w:pPr>
        <w:pStyle w:val="aa"/>
        <w:spacing w:after="0" w:line="276" w:lineRule="auto"/>
        <w:ind w:firstLine="567"/>
        <w:jc w:val="both"/>
        <w:rPr>
          <w:color w:val="000000"/>
          <w:sz w:val="26"/>
          <w:szCs w:val="26"/>
        </w:rPr>
      </w:pPr>
      <w:r w:rsidRPr="00B72EDD">
        <w:rPr>
          <w:color w:val="000000"/>
          <w:sz w:val="26"/>
          <w:szCs w:val="26"/>
        </w:rPr>
        <w:t xml:space="preserve">Подпрограмма 1: «Обслуживание населения города Новокузнецка пассажирским транспортом, осуществляющим перевозку по социальному заказу» обеспечивает потребность населения города в перевозках на социально значимых маршрутах. </w:t>
      </w:r>
    </w:p>
    <w:p w:rsidR="00E43811" w:rsidRPr="00B72EDD" w:rsidRDefault="00E43811" w:rsidP="00E43811">
      <w:pPr>
        <w:pStyle w:val="aa"/>
        <w:spacing w:after="0" w:line="276" w:lineRule="auto"/>
        <w:ind w:firstLine="567"/>
        <w:jc w:val="both"/>
        <w:rPr>
          <w:color w:val="000000"/>
          <w:sz w:val="26"/>
          <w:szCs w:val="26"/>
        </w:rPr>
      </w:pPr>
      <w:r w:rsidRPr="00B72EDD">
        <w:rPr>
          <w:color w:val="000000"/>
          <w:sz w:val="26"/>
          <w:szCs w:val="26"/>
        </w:rPr>
        <w:t>На выполнение мероприятий данной п</w:t>
      </w:r>
      <w:r>
        <w:rPr>
          <w:color w:val="000000"/>
          <w:sz w:val="26"/>
          <w:szCs w:val="26"/>
        </w:rPr>
        <w:t>одпрограммы предусмотрено в 2024</w:t>
      </w:r>
      <w:r w:rsidRPr="00B72EDD">
        <w:rPr>
          <w:color w:val="000000"/>
          <w:sz w:val="26"/>
          <w:szCs w:val="26"/>
        </w:rPr>
        <w:t xml:space="preserve"> го</w:t>
      </w:r>
      <w:r>
        <w:rPr>
          <w:color w:val="000000"/>
          <w:sz w:val="26"/>
          <w:szCs w:val="26"/>
        </w:rPr>
        <w:t>ду – 1 299 217,6 тыс. руб., 2025</w:t>
      </w:r>
      <w:r w:rsidRPr="00B72EDD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>у – 1 910 807,3 тыс. руб., 2026</w:t>
      </w:r>
      <w:r w:rsidRPr="00B72EDD">
        <w:rPr>
          <w:color w:val="000000"/>
          <w:sz w:val="26"/>
          <w:szCs w:val="26"/>
        </w:rPr>
        <w:t xml:space="preserve"> году – </w:t>
      </w:r>
      <w:r>
        <w:rPr>
          <w:color w:val="000000"/>
          <w:sz w:val="26"/>
          <w:szCs w:val="26"/>
        </w:rPr>
        <w:t>1 792 746,7</w:t>
      </w:r>
      <w:r w:rsidRPr="00B72EDD">
        <w:rPr>
          <w:color w:val="000000"/>
          <w:sz w:val="26"/>
          <w:szCs w:val="26"/>
        </w:rPr>
        <w:t xml:space="preserve"> тыс. руб., в том числе </w:t>
      </w:r>
      <w:proofErr w:type="gramStart"/>
      <w:r w:rsidRPr="00B72EDD">
        <w:rPr>
          <w:color w:val="000000"/>
          <w:sz w:val="26"/>
          <w:szCs w:val="26"/>
        </w:rPr>
        <w:t>на</w:t>
      </w:r>
      <w:proofErr w:type="gramEnd"/>
      <w:r w:rsidRPr="00B72EDD">
        <w:rPr>
          <w:color w:val="000000"/>
          <w:sz w:val="26"/>
          <w:szCs w:val="26"/>
        </w:rPr>
        <w:t>:</w:t>
      </w:r>
    </w:p>
    <w:p w:rsidR="00E43811" w:rsidRPr="00B72EDD" w:rsidRDefault="00E43811" w:rsidP="00BF3E3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72EDD">
        <w:rPr>
          <w:sz w:val="26"/>
          <w:szCs w:val="26"/>
        </w:rPr>
        <w:t xml:space="preserve"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 за счет средств областного бюджета – </w:t>
      </w:r>
      <w:r>
        <w:rPr>
          <w:sz w:val="26"/>
          <w:szCs w:val="26"/>
        </w:rPr>
        <w:t>141 432,4</w:t>
      </w:r>
      <w:r w:rsidRPr="00B72ED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ежегодно</w:t>
      </w:r>
      <w:r w:rsidRPr="00B72EDD">
        <w:rPr>
          <w:sz w:val="26"/>
          <w:szCs w:val="26"/>
        </w:rPr>
        <w:t>;</w:t>
      </w:r>
    </w:p>
    <w:p w:rsidR="00E43811" w:rsidRPr="00B72EDD" w:rsidRDefault="00E43811" w:rsidP="00BF3E3F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72EDD">
        <w:rPr>
          <w:sz w:val="26"/>
          <w:szCs w:val="26"/>
        </w:rPr>
        <w:t xml:space="preserve">обслуживание населения города Новокузнецка пассажирским транспортом за счет средств местного бюджета в </w:t>
      </w:r>
      <w:r>
        <w:rPr>
          <w:sz w:val="26"/>
          <w:szCs w:val="26"/>
        </w:rPr>
        <w:t>сумме</w:t>
      </w:r>
      <w:proofErr w:type="gramStart"/>
      <w:r>
        <w:rPr>
          <w:sz w:val="26"/>
          <w:szCs w:val="26"/>
        </w:rPr>
        <w:t>4</w:t>
      </w:r>
      <w:proofErr w:type="gramEnd"/>
      <w:r>
        <w:rPr>
          <w:sz w:val="26"/>
          <w:szCs w:val="26"/>
        </w:rPr>
        <w:t> 578 474,4тыс. руб., в том числе: 2024</w:t>
      </w:r>
      <w:r w:rsidRPr="00B72EDD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1 157 785,2 тыс. руб., 2025</w:t>
      </w:r>
      <w:r w:rsidRPr="00B72EDD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1 769 374,9 тыс. руб., 2026</w:t>
      </w:r>
      <w:r w:rsidRPr="00B72EDD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1 651 314,3</w:t>
      </w:r>
      <w:r w:rsidRPr="00B72EDD">
        <w:rPr>
          <w:sz w:val="26"/>
          <w:szCs w:val="26"/>
        </w:rPr>
        <w:t xml:space="preserve"> тыс. руб.</w:t>
      </w:r>
    </w:p>
    <w:p w:rsidR="00E43811" w:rsidRPr="00B72EDD" w:rsidRDefault="00E43811" w:rsidP="00E43811">
      <w:pPr>
        <w:pStyle w:val="aa"/>
        <w:spacing w:after="0" w:line="276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72EDD">
        <w:rPr>
          <w:rFonts w:eastAsia="Calibri"/>
          <w:color w:val="000000"/>
          <w:sz w:val="26"/>
          <w:szCs w:val="26"/>
        </w:rPr>
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включает в себя расходы, связанные непосредственно с обеспечением и организацией работы предприятий пассажирского транспорта общего пользования.</w:t>
      </w:r>
    </w:p>
    <w:p w:rsidR="00E43811" w:rsidRPr="00B72EDD" w:rsidRDefault="00E43811" w:rsidP="00E43811">
      <w:pPr>
        <w:pStyle w:val="aa"/>
        <w:spacing w:after="0" w:line="276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72EDD">
        <w:rPr>
          <w:rFonts w:eastAsia="Calibri"/>
          <w:color w:val="000000"/>
          <w:sz w:val="26"/>
          <w:szCs w:val="26"/>
        </w:rPr>
        <w:t xml:space="preserve">На выполнение подпрограммы предусмотрены </w:t>
      </w:r>
      <w:r>
        <w:rPr>
          <w:rFonts w:eastAsia="Calibri"/>
          <w:color w:val="000000"/>
          <w:sz w:val="26"/>
          <w:szCs w:val="26"/>
        </w:rPr>
        <w:t xml:space="preserve">бюджетные ассигнования за счет </w:t>
      </w:r>
      <w:r w:rsidRPr="00B72EDD">
        <w:rPr>
          <w:rFonts w:eastAsia="Calibri"/>
          <w:color w:val="000000"/>
          <w:sz w:val="26"/>
          <w:szCs w:val="26"/>
        </w:rPr>
        <w:t>с</w:t>
      </w:r>
      <w:r>
        <w:rPr>
          <w:rFonts w:eastAsia="Calibri"/>
          <w:color w:val="000000"/>
          <w:sz w:val="26"/>
          <w:szCs w:val="26"/>
        </w:rPr>
        <w:t>редств местного бюджета на 2024</w:t>
      </w:r>
      <w:r w:rsidRPr="00B72EDD">
        <w:rPr>
          <w:rFonts w:eastAsia="Calibri"/>
          <w:color w:val="000000"/>
          <w:sz w:val="26"/>
          <w:szCs w:val="26"/>
        </w:rPr>
        <w:t xml:space="preserve"> год </w:t>
      </w:r>
      <w:r>
        <w:rPr>
          <w:rFonts w:eastAsia="Calibri"/>
          <w:color w:val="000000"/>
          <w:sz w:val="26"/>
          <w:szCs w:val="26"/>
        </w:rPr>
        <w:t>в сумме 99 847,6 тыс. руб., 2025 год – 96 386,6 тыс. руб., 2026</w:t>
      </w:r>
      <w:r w:rsidRPr="00B72EDD">
        <w:rPr>
          <w:rFonts w:eastAsia="Calibri"/>
          <w:color w:val="000000"/>
          <w:sz w:val="26"/>
          <w:szCs w:val="26"/>
        </w:rPr>
        <w:t xml:space="preserve"> год – </w:t>
      </w:r>
      <w:r>
        <w:rPr>
          <w:rFonts w:eastAsia="Calibri"/>
          <w:color w:val="000000"/>
          <w:sz w:val="26"/>
          <w:szCs w:val="26"/>
        </w:rPr>
        <w:t>96 386,6</w:t>
      </w:r>
      <w:r w:rsidRPr="00B72EDD">
        <w:rPr>
          <w:rFonts w:eastAsia="Calibri"/>
          <w:color w:val="000000"/>
          <w:sz w:val="26"/>
          <w:szCs w:val="26"/>
        </w:rPr>
        <w:t xml:space="preserve"> тыс. руб.</w:t>
      </w:r>
    </w:p>
    <w:p w:rsidR="00E43811" w:rsidRPr="00B72EDD" w:rsidRDefault="00E43811" w:rsidP="00E43811">
      <w:pPr>
        <w:pStyle w:val="a8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>На реализацию мероприятия 2.1. «Обеспечение функционирования Управления по реализации муниципальной программы»</w:t>
      </w:r>
      <w:r w:rsidR="00F64C4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предусмотрен</w:t>
      </w:r>
      <w:r w:rsidR="00AE4FF6">
        <w:rPr>
          <w:rFonts w:ascii="Times New Roman" w:eastAsia="Calibri" w:hAnsi="Times New Roman" w:cs="Times New Roman"/>
          <w:color w:val="000000"/>
          <w:sz w:val="26"/>
          <w:szCs w:val="26"/>
        </w:rPr>
        <w:t>ы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бюджетные ассигнования на 2024</w:t>
      </w:r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17 411,0 тыс. руб., на 2025</w:t>
      </w:r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16 168,0 тыс. руб. и 2026</w:t>
      </w:r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года –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16 168,0 тыс. руб.</w:t>
      </w:r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>, в том числе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6"/>
          <w:szCs w:val="26"/>
        </w:rPr>
        <w:t>на</w:t>
      </w:r>
      <w:proofErr w:type="gramEnd"/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>:</w:t>
      </w:r>
    </w:p>
    <w:p w:rsidR="008D0CB9" w:rsidRDefault="00E43811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72EDD">
        <w:rPr>
          <w:sz w:val="26"/>
          <w:szCs w:val="26"/>
        </w:rPr>
        <w:t xml:space="preserve">заработную плату по </w:t>
      </w:r>
      <w:r>
        <w:rPr>
          <w:sz w:val="26"/>
          <w:szCs w:val="26"/>
        </w:rPr>
        <w:t>16 168,0</w:t>
      </w:r>
      <w:r w:rsidRPr="00B72EDD">
        <w:rPr>
          <w:sz w:val="26"/>
          <w:szCs w:val="26"/>
        </w:rPr>
        <w:t xml:space="preserve"> тыс. руб. ежегодно; </w:t>
      </w:r>
    </w:p>
    <w:p w:rsidR="008D0CB9" w:rsidRDefault="00E43811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D45ED">
        <w:rPr>
          <w:sz w:val="26"/>
          <w:szCs w:val="26"/>
        </w:rPr>
        <w:t xml:space="preserve">оплату транспортного налога за автобусы в составе имущества казны </w:t>
      </w:r>
      <w:r>
        <w:rPr>
          <w:sz w:val="26"/>
          <w:szCs w:val="26"/>
        </w:rPr>
        <w:t>на</w:t>
      </w:r>
      <w:r w:rsidRPr="00ED45ED">
        <w:rPr>
          <w:sz w:val="26"/>
          <w:szCs w:val="26"/>
        </w:rPr>
        <w:t xml:space="preserve"> 2024 год – 900,0 тыс. руб., на 2025 и 2026 годы средства не предусмотрены;</w:t>
      </w:r>
    </w:p>
    <w:p w:rsidR="008D0CB9" w:rsidRDefault="00E43811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D45ED">
        <w:rPr>
          <w:sz w:val="26"/>
          <w:szCs w:val="26"/>
        </w:rPr>
        <w:lastRenderedPageBreak/>
        <w:t xml:space="preserve">прочие расходы </w:t>
      </w:r>
      <w:r>
        <w:rPr>
          <w:sz w:val="26"/>
          <w:szCs w:val="26"/>
        </w:rPr>
        <w:t>на</w:t>
      </w:r>
      <w:r w:rsidRPr="00ED45ED">
        <w:rPr>
          <w:sz w:val="26"/>
          <w:szCs w:val="26"/>
        </w:rPr>
        <w:t xml:space="preserve"> 2024 год – </w:t>
      </w:r>
      <w:r>
        <w:rPr>
          <w:sz w:val="26"/>
          <w:szCs w:val="26"/>
        </w:rPr>
        <w:t>343,0</w:t>
      </w:r>
      <w:r w:rsidRPr="00ED45ED">
        <w:rPr>
          <w:sz w:val="26"/>
          <w:szCs w:val="26"/>
        </w:rPr>
        <w:t xml:space="preserve"> тыс. руб.,  на 2025 и 2026 года средства не предусмотрены.</w:t>
      </w:r>
    </w:p>
    <w:p w:rsidR="00E43811" w:rsidRPr="00B72EDD" w:rsidRDefault="00E43811" w:rsidP="00E43811">
      <w:pPr>
        <w:pStyle w:val="a8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 реализацию мероприятия 2.2. «Рациональная организация транспортного обслуживания с учетом пассажиропотока, а также совершенствование маршрутной сети» предусмотрены расходы на содержание МКУ «Центральная диспетчерская служба» в размере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242 873,8</w:t>
      </w:r>
      <w:r w:rsidRPr="00B72EDD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тыс. руб., в том числе:</w:t>
      </w:r>
    </w:p>
    <w:p w:rsidR="008D0CB9" w:rsidRDefault="00E43811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на 2024</w:t>
      </w:r>
      <w:r w:rsidRPr="00B72EDD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82 436,6</w:t>
      </w:r>
      <w:r w:rsidRPr="00B72ED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, в том числе</w:t>
      </w:r>
      <w:r w:rsidRPr="00B72EDD">
        <w:rPr>
          <w:sz w:val="26"/>
          <w:szCs w:val="26"/>
        </w:rPr>
        <w:t xml:space="preserve"> заработная плата – </w:t>
      </w:r>
      <w:r>
        <w:rPr>
          <w:sz w:val="26"/>
          <w:szCs w:val="26"/>
        </w:rPr>
        <w:t>80 218,6</w:t>
      </w:r>
      <w:r w:rsidRPr="00B72ED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, </w:t>
      </w:r>
      <w:r w:rsidRPr="00B72EDD">
        <w:rPr>
          <w:sz w:val="26"/>
          <w:szCs w:val="26"/>
        </w:rPr>
        <w:t xml:space="preserve"> прочие расходы – </w:t>
      </w:r>
      <w:r>
        <w:rPr>
          <w:sz w:val="26"/>
          <w:szCs w:val="26"/>
        </w:rPr>
        <w:t>2 218,0 тыс. руб.</w:t>
      </w:r>
      <w:r w:rsidRPr="00B72EDD">
        <w:rPr>
          <w:sz w:val="26"/>
          <w:szCs w:val="26"/>
        </w:rPr>
        <w:t>;</w:t>
      </w:r>
    </w:p>
    <w:p w:rsidR="008D0CB9" w:rsidRDefault="00E43811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на 2025</w:t>
      </w:r>
      <w:r w:rsidRPr="00B72EDD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B72EDD">
        <w:rPr>
          <w:sz w:val="26"/>
          <w:szCs w:val="26"/>
        </w:rPr>
        <w:t xml:space="preserve"> года по </w:t>
      </w:r>
      <w:r>
        <w:rPr>
          <w:sz w:val="26"/>
          <w:szCs w:val="26"/>
        </w:rPr>
        <w:t>80 218,6</w:t>
      </w:r>
      <w:r w:rsidRPr="00B72EDD">
        <w:rPr>
          <w:sz w:val="26"/>
          <w:szCs w:val="26"/>
        </w:rPr>
        <w:t xml:space="preserve"> тыс. руб. </w:t>
      </w:r>
      <w:proofErr w:type="spellStart"/>
      <w:r w:rsidRPr="00B72EDD">
        <w:rPr>
          <w:sz w:val="26"/>
          <w:szCs w:val="26"/>
        </w:rPr>
        <w:t>ежегодно</w:t>
      </w:r>
      <w:proofErr w:type="gramStart"/>
      <w:r>
        <w:rPr>
          <w:sz w:val="26"/>
          <w:szCs w:val="26"/>
        </w:rPr>
        <w:t>,н</w:t>
      </w:r>
      <w:proofErr w:type="gramEnd"/>
      <w:r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 xml:space="preserve"> </w:t>
      </w:r>
      <w:r w:rsidRPr="00B72EDD">
        <w:rPr>
          <w:sz w:val="26"/>
          <w:szCs w:val="26"/>
        </w:rPr>
        <w:t>заработн</w:t>
      </w:r>
      <w:r>
        <w:rPr>
          <w:sz w:val="26"/>
          <w:szCs w:val="26"/>
        </w:rPr>
        <w:t>ую</w:t>
      </w:r>
      <w:r w:rsidRPr="00B72EDD">
        <w:rPr>
          <w:sz w:val="26"/>
          <w:szCs w:val="26"/>
        </w:rPr>
        <w:t xml:space="preserve"> плат</w:t>
      </w:r>
      <w:r>
        <w:rPr>
          <w:sz w:val="26"/>
          <w:szCs w:val="26"/>
        </w:rPr>
        <w:t>у</w:t>
      </w:r>
      <w:r w:rsidRPr="00B72EDD">
        <w:rPr>
          <w:sz w:val="26"/>
          <w:szCs w:val="26"/>
        </w:rPr>
        <w:t xml:space="preserve">. </w:t>
      </w:r>
    </w:p>
    <w:p w:rsidR="00E43811" w:rsidRDefault="00E43811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E67D3" w:rsidRPr="00E43811" w:rsidRDefault="00DE67D3" w:rsidP="00DE67D3">
      <w:pPr>
        <w:spacing w:line="276" w:lineRule="auto"/>
        <w:jc w:val="center"/>
        <w:rPr>
          <w:b/>
          <w:sz w:val="26"/>
          <w:szCs w:val="26"/>
        </w:rPr>
      </w:pPr>
      <w:r w:rsidRPr="00E43811">
        <w:rPr>
          <w:b/>
          <w:sz w:val="26"/>
          <w:szCs w:val="26"/>
        </w:rPr>
        <w:t>9. Муниципальная программа «Управление муниципальным имуществом Новокузнецкого городского округа»</w:t>
      </w:r>
    </w:p>
    <w:p w:rsidR="00DE67D3" w:rsidRPr="00E43811" w:rsidRDefault="00DE67D3" w:rsidP="00DE67D3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E43811" w:rsidRPr="00161990" w:rsidRDefault="00E43811" w:rsidP="00E43811">
      <w:pPr>
        <w:spacing w:line="276" w:lineRule="auto"/>
        <w:ind w:firstLine="680"/>
        <w:jc w:val="both"/>
        <w:rPr>
          <w:sz w:val="26"/>
          <w:szCs w:val="26"/>
        </w:rPr>
      </w:pPr>
      <w:r w:rsidRPr="00161990">
        <w:rPr>
          <w:sz w:val="26"/>
          <w:szCs w:val="26"/>
        </w:rPr>
        <w:t>Муниципальная программа Новокузнецкого городского округа «Управление муниципальным имуществом Новокузнецкого городского округа» утверждена постановлением администрации города Новокузнецка от 12.11.2014 №164.</w:t>
      </w:r>
    </w:p>
    <w:p w:rsidR="00E43811" w:rsidRPr="00161990" w:rsidRDefault="00E43811" w:rsidP="00E43811">
      <w:pPr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161990">
        <w:rPr>
          <w:sz w:val="26"/>
          <w:szCs w:val="26"/>
        </w:rPr>
        <w:t>Исполнителями муниципальной программы являются Комитет по управлению муниципальным имуществом администрации города Новокузнецка (далее – КУМИ), Администрация города Новокузнецка.</w:t>
      </w:r>
    </w:p>
    <w:p w:rsidR="00E43811" w:rsidRPr="007F4C58" w:rsidRDefault="00E43811" w:rsidP="00E43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F4C58">
        <w:rPr>
          <w:rFonts w:eastAsiaTheme="minorHAnsi"/>
          <w:sz w:val="26"/>
          <w:szCs w:val="26"/>
          <w:lang w:eastAsia="en-US"/>
        </w:rPr>
        <w:t xml:space="preserve">В целях увеличения доходов бюджета Новокузнецкого городского округа на основе эффективного управления муниципальным </w:t>
      </w:r>
      <w:proofErr w:type="spellStart"/>
      <w:r w:rsidRPr="007F4C58">
        <w:rPr>
          <w:rFonts w:eastAsiaTheme="minorHAnsi"/>
          <w:sz w:val="26"/>
          <w:szCs w:val="26"/>
          <w:lang w:eastAsia="en-US"/>
        </w:rPr>
        <w:t>имуществом</w:t>
      </w:r>
      <w:proofErr w:type="gramStart"/>
      <w:r w:rsidR="004432E5">
        <w:rPr>
          <w:rFonts w:eastAsiaTheme="minorHAnsi"/>
          <w:sz w:val="26"/>
          <w:szCs w:val="26"/>
          <w:lang w:eastAsia="en-US"/>
        </w:rPr>
        <w:t>,</w:t>
      </w:r>
      <w:r w:rsidRPr="007F4C58">
        <w:rPr>
          <w:sz w:val="26"/>
          <w:szCs w:val="26"/>
        </w:rPr>
        <w:t>н</w:t>
      </w:r>
      <w:proofErr w:type="gramEnd"/>
      <w:r w:rsidRPr="007F4C58">
        <w:rPr>
          <w:sz w:val="26"/>
          <w:szCs w:val="26"/>
        </w:rPr>
        <w:t>а</w:t>
      </w:r>
      <w:proofErr w:type="spellEnd"/>
      <w:r w:rsidRPr="007F4C58">
        <w:rPr>
          <w:sz w:val="26"/>
          <w:szCs w:val="26"/>
        </w:rPr>
        <w:t xml:space="preserve"> реализацию муниципальной программы в 202</w:t>
      </w:r>
      <w:r>
        <w:rPr>
          <w:sz w:val="26"/>
          <w:szCs w:val="26"/>
        </w:rPr>
        <w:t>4</w:t>
      </w:r>
      <w:r w:rsidRPr="007F4C58">
        <w:rPr>
          <w:sz w:val="26"/>
          <w:szCs w:val="26"/>
        </w:rPr>
        <w:t xml:space="preserve"> – 202</w:t>
      </w:r>
      <w:r>
        <w:rPr>
          <w:sz w:val="26"/>
          <w:szCs w:val="26"/>
        </w:rPr>
        <w:t>6</w:t>
      </w:r>
      <w:r w:rsidRPr="007F4C58">
        <w:rPr>
          <w:sz w:val="26"/>
          <w:szCs w:val="26"/>
        </w:rPr>
        <w:t xml:space="preserve"> годах предусмотрены бюджетные ассигнования в размере 2</w:t>
      </w:r>
      <w:r>
        <w:rPr>
          <w:sz w:val="26"/>
          <w:szCs w:val="26"/>
        </w:rPr>
        <w:t>89</w:t>
      </w:r>
      <w:r w:rsidRPr="007F4C58">
        <w:rPr>
          <w:sz w:val="26"/>
          <w:szCs w:val="26"/>
        </w:rPr>
        <w:t> </w:t>
      </w:r>
      <w:r>
        <w:rPr>
          <w:sz w:val="26"/>
          <w:szCs w:val="26"/>
        </w:rPr>
        <w:t>07</w:t>
      </w:r>
      <w:r w:rsidRPr="007F4C58">
        <w:rPr>
          <w:sz w:val="26"/>
          <w:szCs w:val="26"/>
        </w:rPr>
        <w:t>2,</w:t>
      </w:r>
      <w:r>
        <w:rPr>
          <w:sz w:val="26"/>
          <w:szCs w:val="26"/>
        </w:rPr>
        <w:t>6</w:t>
      </w:r>
      <w:r w:rsidRPr="007F4C58">
        <w:rPr>
          <w:sz w:val="26"/>
          <w:szCs w:val="26"/>
        </w:rPr>
        <w:t xml:space="preserve"> тыс.руб.</w:t>
      </w:r>
    </w:p>
    <w:p w:rsidR="00E43811" w:rsidRPr="007F4C58" w:rsidRDefault="00E43811" w:rsidP="00E43811">
      <w:pPr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7F4C58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таблице.</w:t>
      </w:r>
    </w:p>
    <w:p w:rsidR="00E43811" w:rsidRPr="007F4C58" w:rsidRDefault="00E43811" w:rsidP="00E4381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0"/>
        <w:gridCol w:w="1561"/>
        <w:gridCol w:w="1417"/>
        <w:gridCol w:w="1384"/>
      </w:tblGrid>
      <w:tr w:rsidR="00E43811" w:rsidRPr="007F4C58" w:rsidTr="004432E5">
        <w:trPr>
          <w:cantSplit/>
          <w:trHeight w:val="20"/>
          <w:tblHeader/>
        </w:trPr>
        <w:tc>
          <w:tcPr>
            <w:tcW w:w="2826" w:type="pct"/>
            <w:vMerge w:val="restart"/>
            <w:shd w:val="clear" w:color="auto" w:fill="auto"/>
            <w:vAlign w:val="center"/>
            <w:hideMark/>
          </w:tcPr>
          <w:p w:rsidR="00E43811" w:rsidRPr="007F4C58" w:rsidRDefault="00E43811" w:rsidP="00E347C3">
            <w:pPr>
              <w:jc w:val="center"/>
              <w:rPr>
                <w:color w:val="000000"/>
              </w:rPr>
            </w:pPr>
            <w:r w:rsidRPr="007F4C58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74" w:type="pct"/>
            <w:gridSpan w:val="3"/>
            <w:shd w:val="clear" w:color="auto" w:fill="auto"/>
            <w:vAlign w:val="center"/>
            <w:hideMark/>
          </w:tcPr>
          <w:p w:rsidR="00E43811" w:rsidRPr="007F4C58" w:rsidRDefault="00E43811" w:rsidP="00E347C3">
            <w:pPr>
              <w:jc w:val="center"/>
              <w:rPr>
                <w:color w:val="000000"/>
              </w:rPr>
            </w:pPr>
            <w:r w:rsidRPr="007F4C58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E43811" w:rsidRPr="0030197E" w:rsidTr="004432E5">
        <w:trPr>
          <w:cantSplit/>
          <w:trHeight w:val="20"/>
          <w:tblHeader/>
        </w:trPr>
        <w:tc>
          <w:tcPr>
            <w:tcW w:w="2826" w:type="pct"/>
            <w:vMerge/>
            <w:shd w:val="clear" w:color="auto" w:fill="auto"/>
            <w:vAlign w:val="center"/>
            <w:hideMark/>
          </w:tcPr>
          <w:p w:rsidR="00E43811" w:rsidRPr="007F4C58" w:rsidRDefault="00E43811" w:rsidP="00E347C3">
            <w:pPr>
              <w:jc w:val="center"/>
              <w:rPr>
                <w:color w:val="000000"/>
              </w:rPr>
            </w:pP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E43811" w:rsidRPr="007F4C58" w:rsidRDefault="00E43811" w:rsidP="00E347C3">
            <w:pPr>
              <w:jc w:val="center"/>
              <w:rPr>
                <w:color w:val="000000"/>
              </w:rPr>
            </w:pPr>
            <w:r w:rsidRPr="007F4C58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E43811" w:rsidRPr="007F4C58" w:rsidRDefault="00E43811" w:rsidP="00E347C3">
            <w:pPr>
              <w:jc w:val="center"/>
            </w:pPr>
            <w:r w:rsidRPr="007F4C58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E43811" w:rsidRPr="007F4C58" w:rsidRDefault="00E43811" w:rsidP="00E347C3">
            <w:pPr>
              <w:jc w:val="center"/>
            </w:pPr>
            <w:r w:rsidRPr="007F4C58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E43811" w:rsidRPr="0030197E" w:rsidTr="004432E5">
        <w:trPr>
          <w:cantSplit/>
          <w:trHeight w:val="20"/>
        </w:trPr>
        <w:tc>
          <w:tcPr>
            <w:tcW w:w="2826" w:type="pct"/>
            <w:shd w:val="clear" w:color="auto" w:fill="auto"/>
            <w:vAlign w:val="bottom"/>
            <w:hideMark/>
          </w:tcPr>
          <w:p w:rsidR="00E43811" w:rsidRPr="007F4C58" w:rsidRDefault="00E43811" w:rsidP="00E347C3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eastAsia="en-US"/>
              </w:rPr>
            </w:pPr>
            <w:r w:rsidRPr="007F4C58">
              <w:rPr>
                <w:sz w:val="22"/>
                <w:szCs w:val="22"/>
                <w:lang w:eastAsia="en-US"/>
              </w:rPr>
              <w:t>Муниципальная программа «Управление муниципальным имуществом Новокузнецкого городского округа»</w:t>
            </w:r>
          </w:p>
        </w:tc>
        <w:tc>
          <w:tcPr>
            <w:tcW w:w="778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101 978,8</w:t>
            </w:r>
          </w:p>
        </w:tc>
        <w:tc>
          <w:tcPr>
            <w:tcW w:w="706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88 229,4</w:t>
            </w:r>
          </w:p>
        </w:tc>
        <w:tc>
          <w:tcPr>
            <w:tcW w:w="690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98 864,4</w:t>
            </w:r>
          </w:p>
        </w:tc>
      </w:tr>
      <w:tr w:rsidR="00E43811" w:rsidRPr="0030197E" w:rsidTr="004432E5">
        <w:trPr>
          <w:cantSplit/>
          <w:trHeight w:val="20"/>
        </w:trPr>
        <w:tc>
          <w:tcPr>
            <w:tcW w:w="2826" w:type="pct"/>
            <w:shd w:val="clear" w:color="auto" w:fill="auto"/>
            <w:vAlign w:val="bottom"/>
            <w:hideMark/>
          </w:tcPr>
          <w:p w:rsidR="00E43811" w:rsidRPr="007F4C58" w:rsidRDefault="00E43811" w:rsidP="00E347C3">
            <w:pPr>
              <w:pStyle w:val="af1"/>
              <w:spacing w:line="276" w:lineRule="auto"/>
              <w:ind w:left="0" w:right="-30"/>
              <w:rPr>
                <w:bCs/>
                <w:color w:val="000000"/>
                <w:lang w:eastAsia="en-US"/>
              </w:rPr>
            </w:pPr>
            <w:r w:rsidRPr="007F4C58">
              <w:rPr>
                <w:sz w:val="22"/>
                <w:szCs w:val="22"/>
                <w:lang w:eastAsia="en-US"/>
              </w:rPr>
              <w:t>Основное 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778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40 215,0</w:t>
            </w:r>
          </w:p>
        </w:tc>
        <w:tc>
          <w:tcPr>
            <w:tcW w:w="706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38 655,6</w:t>
            </w:r>
          </w:p>
        </w:tc>
        <w:tc>
          <w:tcPr>
            <w:tcW w:w="690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39 290,6</w:t>
            </w:r>
          </w:p>
        </w:tc>
      </w:tr>
      <w:tr w:rsidR="00E43811" w:rsidRPr="0030197E" w:rsidTr="004432E5">
        <w:trPr>
          <w:cantSplit/>
          <w:trHeight w:val="20"/>
        </w:trPr>
        <w:tc>
          <w:tcPr>
            <w:tcW w:w="2826" w:type="pct"/>
            <w:shd w:val="clear" w:color="auto" w:fill="auto"/>
            <w:vAlign w:val="bottom"/>
            <w:hideMark/>
          </w:tcPr>
          <w:p w:rsidR="00E43811" w:rsidRPr="007F4C58" w:rsidRDefault="00E43811" w:rsidP="00E347C3">
            <w:pPr>
              <w:pStyle w:val="af1"/>
              <w:spacing w:line="276" w:lineRule="auto"/>
              <w:ind w:left="0" w:right="-30"/>
              <w:rPr>
                <w:bCs/>
                <w:color w:val="000000"/>
                <w:lang w:eastAsia="en-US"/>
              </w:rPr>
            </w:pPr>
            <w:r w:rsidRPr="007F4C58">
              <w:rPr>
                <w:sz w:val="22"/>
                <w:szCs w:val="22"/>
                <w:lang w:eastAsia="en-US"/>
              </w:rPr>
              <w:lastRenderedPageBreak/>
              <w:t xml:space="preserve">Основное мероприятие 4 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возмещение убытков правообладателям земельных участков при строительстве моста через реку Томь на </w:t>
            </w:r>
            <w:proofErr w:type="spellStart"/>
            <w:r w:rsidRPr="007F4C58">
              <w:rPr>
                <w:sz w:val="22"/>
                <w:szCs w:val="22"/>
                <w:lang w:eastAsia="en-US"/>
              </w:rPr>
              <w:t>ш</w:t>
            </w:r>
            <w:proofErr w:type="gramStart"/>
            <w:r w:rsidRPr="007F4C58">
              <w:rPr>
                <w:sz w:val="22"/>
                <w:szCs w:val="22"/>
                <w:lang w:eastAsia="en-US"/>
              </w:rPr>
              <w:t>.П</w:t>
            </w:r>
            <w:proofErr w:type="gramEnd"/>
            <w:r w:rsidRPr="007F4C58">
              <w:rPr>
                <w:sz w:val="22"/>
                <w:szCs w:val="22"/>
                <w:lang w:eastAsia="en-US"/>
              </w:rPr>
              <w:t>ритомское</w:t>
            </w:r>
            <w:proofErr w:type="spellEnd"/>
            <w:r w:rsidRPr="007F4C58">
              <w:rPr>
                <w:sz w:val="22"/>
                <w:szCs w:val="22"/>
                <w:lang w:eastAsia="en-US"/>
              </w:rPr>
              <w:t xml:space="preserve"> и строительстве Южной автомагистрали»</w:t>
            </w:r>
          </w:p>
        </w:tc>
        <w:tc>
          <w:tcPr>
            <w:tcW w:w="778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25 790 ,0</w:t>
            </w:r>
          </w:p>
        </w:tc>
        <w:tc>
          <w:tcPr>
            <w:tcW w:w="706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690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30 000,0</w:t>
            </w:r>
          </w:p>
        </w:tc>
      </w:tr>
      <w:tr w:rsidR="00E43811" w:rsidRPr="0030197E" w:rsidTr="004432E5">
        <w:trPr>
          <w:cantSplit/>
          <w:trHeight w:val="20"/>
        </w:trPr>
        <w:tc>
          <w:tcPr>
            <w:tcW w:w="2826" w:type="pct"/>
            <w:shd w:val="clear" w:color="auto" w:fill="auto"/>
            <w:vAlign w:val="bottom"/>
            <w:hideMark/>
          </w:tcPr>
          <w:p w:rsidR="00E43811" w:rsidRPr="007F4C58" w:rsidRDefault="00E43811" w:rsidP="00E347C3">
            <w:pPr>
              <w:spacing w:line="276" w:lineRule="auto"/>
              <w:ind w:right="-30"/>
              <w:rPr>
                <w:lang w:eastAsia="en-US"/>
              </w:rPr>
            </w:pPr>
            <w:r w:rsidRPr="007F4C58">
              <w:rPr>
                <w:sz w:val="22"/>
                <w:szCs w:val="22"/>
                <w:lang w:eastAsia="en-US"/>
              </w:rPr>
              <w:t>Основное мероприятие 5</w:t>
            </w:r>
          </w:p>
          <w:p w:rsidR="00E43811" w:rsidRPr="007F4C58" w:rsidRDefault="00E43811" w:rsidP="00E347C3">
            <w:pPr>
              <w:pStyle w:val="af1"/>
              <w:spacing w:line="276" w:lineRule="auto"/>
              <w:ind w:left="0" w:right="-30"/>
              <w:rPr>
                <w:lang w:eastAsia="en-US"/>
              </w:rPr>
            </w:pPr>
            <w:r w:rsidRPr="007F4C58">
              <w:rPr>
                <w:sz w:val="22"/>
                <w:szCs w:val="22"/>
                <w:lang w:eastAsia="en-US"/>
              </w:rPr>
              <w:t>«Выполнение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778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7F4C58">
              <w:rPr>
                <w:bCs/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  <w:r w:rsidRPr="007F4C58">
              <w:rPr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706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0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43811" w:rsidRPr="0030197E" w:rsidTr="004432E5">
        <w:trPr>
          <w:cantSplit/>
          <w:trHeight w:val="20"/>
        </w:trPr>
        <w:tc>
          <w:tcPr>
            <w:tcW w:w="2826" w:type="pct"/>
            <w:shd w:val="clear" w:color="auto" w:fill="auto"/>
            <w:vAlign w:val="bottom"/>
            <w:hideMark/>
          </w:tcPr>
          <w:p w:rsidR="00E43811" w:rsidRPr="007F4C58" w:rsidRDefault="00E43811" w:rsidP="00E347C3">
            <w:pPr>
              <w:spacing w:line="276" w:lineRule="auto"/>
              <w:ind w:right="-30"/>
              <w:rPr>
                <w:lang w:eastAsia="en-US"/>
              </w:rPr>
            </w:pPr>
            <w:r w:rsidRPr="007F4C58">
              <w:rPr>
                <w:sz w:val="22"/>
                <w:szCs w:val="22"/>
                <w:lang w:eastAsia="en-US"/>
              </w:rPr>
              <w:t>Основное мероприятие 10</w:t>
            </w:r>
          </w:p>
          <w:p w:rsidR="00E43811" w:rsidRPr="007F4C58" w:rsidRDefault="00E43811" w:rsidP="00E347C3">
            <w:pPr>
              <w:spacing w:line="276" w:lineRule="auto"/>
              <w:ind w:right="-30"/>
              <w:rPr>
                <w:lang w:eastAsia="en-US"/>
              </w:rPr>
            </w:pPr>
            <w:r w:rsidRPr="007F4C58">
              <w:rPr>
                <w:sz w:val="22"/>
                <w:szCs w:val="22"/>
                <w:lang w:eastAsia="en-US"/>
              </w:rPr>
              <w:t>«Выполнение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округа»</w:t>
            </w:r>
          </w:p>
        </w:tc>
        <w:tc>
          <w:tcPr>
            <w:tcW w:w="778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pStyle w:val="af1"/>
              <w:ind w:left="178"/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29 573,8</w:t>
            </w:r>
          </w:p>
        </w:tc>
        <w:tc>
          <w:tcPr>
            <w:tcW w:w="706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pStyle w:val="af1"/>
              <w:ind w:hanging="546"/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29 573,8</w:t>
            </w:r>
          </w:p>
        </w:tc>
        <w:tc>
          <w:tcPr>
            <w:tcW w:w="690" w:type="pct"/>
            <w:shd w:val="clear" w:color="000000" w:fill="FFFFFF"/>
            <w:vAlign w:val="bottom"/>
            <w:hideMark/>
          </w:tcPr>
          <w:p w:rsidR="00E43811" w:rsidRPr="007F4C58" w:rsidRDefault="00E43811" w:rsidP="00E347C3">
            <w:pPr>
              <w:ind w:left="561" w:hanging="425"/>
              <w:jc w:val="right"/>
              <w:rPr>
                <w:bCs/>
                <w:color w:val="000000"/>
              </w:rPr>
            </w:pPr>
            <w:r w:rsidRPr="007F4C58">
              <w:rPr>
                <w:bCs/>
                <w:color w:val="000000"/>
                <w:sz w:val="22"/>
                <w:szCs w:val="22"/>
              </w:rPr>
              <w:t>29 573,8</w:t>
            </w:r>
          </w:p>
        </w:tc>
      </w:tr>
    </w:tbl>
    <w:p w:rsidR="00E43811" w:rsidRPr="0030197E" w:rsidRDefault="00E43811" w:rsidP="00E4381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43811" w:rsidRPr="00606F39" w:rsidRDefault="004432E5" w:rsidP="00E43811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о</w:t>
      </w:r>
      <w:r w:rsidR="00E43811" w:rsidRPr="00606F39">
        <w:rPr>
          <w:sz w:val="26"/>
          <w:szCs w:val="26"/>
        </w:rPr>
        <w:t xml:space="preserve">сновное мероприятие 1 «Обеспечение функционирования КУМИ по реализации муниципальной программы» </w:t>
      </w:r>
      <w:r w:rsidR="00E43811">
        <w:rPr>
          <w:sz w:val="26"/>
          <w:szCs w:val="26"/>
        </w:rPr>
        <w:t>предусмотрены бюджетные ассигнования</w:t>
      </w:r>
      <w:r w:rsidR="00E43811" w:rsidRPr="00606F39">
        <w:rPr>
          <w:sz w:val="26"/>
          <w:szCs w:val="26"/>
        </w:rPr>
        <w:t xml:space="preserve"> на содержание аппарата КУМИ: выплату заработной платы сотрудникам, </w:t>
      </w:r>
      <w:r w:rsidR="00E43811" w:rsidRPr="00324D74">
        <w:rPr>
          <w:sz w:val="26"/>
          <w:szCs w:val="26"/>
        </w:rPr>
        <w:t>начисления по заработной плате</w:t>
      </w:r>
      <w:r w:rsidR="00E43811">
        <w:rPr>
          <w:sz w:val="26"/>
          <w:szCs w:val="26"/>
        </w:rPr>
        <w:t>;</w:t>
      </w:r>
      <w:r w:rsidR="00E43811" w:rsidRPr="00606F39">
        <w:rPr>
          <w:sz w:val="26"/>
          <w:szCs w:val="26"/>
        </w:rPr>
        <w:t xml:space="preserve"> </w:t>
      </w:r>
      <w:proofErr w:type="gramStart"/>
      <w:r w:rsidR="00E43811" w:rsidRPr="00606F39">
        <w:rPr>
          <w:sz w:val="26"/>
          <w:szCs w:val="26"/>
        </w:rPr>
        <w:t xml:space="preserve">оплату услуг связи, ГСМ, уплату налогов, а также </w:t>
      </w:r>
      <w:r w:rsidR="00E43811" w:rsidRPr="00324D74">
        <w:rPr>
          <w:sz w:val="26"/>
          <w:szCs w:val="26"/>
        </w:rPr>
        <w:t>выплаты единовременного поощрения в связи с выходом на пенсию в размере 10 минимальных размеров оплаты труда</w:t>
      </w:r>
      <w:r w:rsidR="008370BB">
        <w:rPr>
          <w:sz w:val="26"/>
          <w:szCs w:val="26"/>
        </w:rPr>
        <w:t>,</w:t>
      </w:r>
      <w:r w:rsidR="00E43811" w:rsidRPr="00324D74">
        <w:rPr>
          <w:sz w:val="26"/>
          <w:szCs w:val="26"/>
        </w:rPr>
        <w:t xml:space="preserve"> установленных федеральным законодательством и в соответствии с постановлением Новокузнецкого городского Совета народных депутатов от 06.11.2007 N 8/151 (в редакции от 18.10.2022) «О поощрениях муниципальных служащих города Новокузнецка»</w:t>
      </w:r>
      <w:r w:rsidR="00E43811" w:rsidRPr="00606F39">
        <w:rPr>
          <w:sz w:val="26"/>
          <w:szCs w:val="26"/>
        </w:rPr>
        <w:t>.</w:t>
      </w:r>
      <w:proofErr w:type="gramEnd"/>
    </w:p>
    <w:p w:rsidR="00E43811" w:rsidRDefault="00E43811" w:rsidP="00E4381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606F39">
        <w:rPr>
          <w:sz w:val="26"/>
          <w:szCs w:val="26"/>
        </w:rPr>
        <w:t>Основное мероприятие 4 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</w:t>
      </w:r>
      <w:r>
        <w:rPr>
          <w:sz w:val="26"/>
          <w:szCs w:val="26"/>
        </w:rPr>
        <w:t xml:space="preserve">; </w:t>
      </w:r>
      <w:r w:rsidRPr="00606F39">
        <w:rPr>
          <w:sz w:val="26"/>
          <w:szCs w:val="26"/>
          <w:lang w:eastAsia="en-US"/>
        </w:rPr>
        <w:t xml:space="preserve">возмещение убытков правообладателям земельных участков при строительстве моста через реку Томь на </w:t>
      </w:r>
      <w:proofErr w:type="spellStart"/>
      <w:r w:rsidRPr="00606F39">
        <w:rPr>
          <w:sz w:val="26"/>
          <w:szCs w:val="26"/>
          <w:lang w:eastAsia="en-US"/>
        </w:rPr>
        <w:t>ш</w:t>
      </w:r>
      <w:proofErr w:type="gramStart"/>
      <w:r w:rsidRPr="00606F39">
        <w:rPr>
          <w:sz w:val="26"/>
          <w:szCs w:val="26"/>
          <w:lang w:eastAsia="en-US"/>
        </w:rPr>
        <w:t>.П</w:t>
      </w:r>
      <w:proofErr w:type="gramEnd"/>
      <w:r w:rsidRPr="00606F39">
        <w:rPr>
          <w:sz w:val="26"/>
          <w:szCs w:val="26"/>
          <w:lang w:eastAsia="en-US"/>
        </w:rPr>
        <w:t>ритомское</w:t>
      </w:r>
      <w:proofErr w:type="spellEnd"/>
      <w:r w:rsidRPr="00606F39">
        <w:rPr>
          <w:sz w:val="26"/>
          <w:szCs w:val="26"/>
          <w:lang w:eastAsia="en-US"/>
        </w:rPr>
        <w:t xml:space="preserve"> и строительстве Южной автомагистрали</w:t>
      </w:r>
      <w:r w:rsidRPr="00606F39">
        <w:rPr>
          <w:sz w:val="26"/>
          <w:szCs w:val="26"/>
        </w:rPr>
        <w:t>» предусматривает о</w:t>
      </w:r>
      <w:r w:rsidRPr="00606F39">
        <w:rPr>
          <w:rFonts w:eastAsiaTheme="minorHAnsi"/>
          <w:sz w:val="26"/>
          <w:szCs w:val="26"/>
          <w:lang w:eastAsia="en-US"/>
        </w:rPr>
        <w:t xml:space="preserve">формление </w:t>
      </w:r>
      <w:r w:rsidRPr="00606F39">
        <w:rPr>
          <w:rFonts w:eastAsiaTheme="minorHAnsi"/>
          <w:sz w:val="26"/>
          <w:szCs w:val="26"/>
          <w:lang w:eastAsia="en-US"/>
        </w:rPr>
        <w:lastRenderedPageBreak/>
        <w:t>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имущества, приобретение и принятие имущества в муниципальную собственность, урегулирование судебных споров в отношении объектов муниципальной собственности, выкуп нежилых помещений в многоквартирных домах, признанных аварийными.</w:t>
      </w:r>
    </w:p>
    <w:p w:rsidR="00E43811" w:rsidRPr="00606F39" w:rsidRDefault="00E43811" w:rsidP="00E4381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Основную долю расходов данного мероприятия составляет </w:t>
      </w:r>
      <w:r w:rsidRPr="00CD1999">
        <w:rPr>
          <w:rFonts w:eastAsiaTheme="minorHAnsi"/>
          <w:sz w:val="26"/>
          <w:szCs w:val="26"/>
          <w:lang w:eastAsia="en-US"/>
        </w:rPr>
        <w:t>выкуп нежилых помещений в многоквартирных домах</w:t>
      </w:r>
      <w:r w:rsidR="008370BB">
        <w:rPr>
          <w:rFonts w:eastAsiaTheme="minorHAnsi"/>
          <w:sz w:val="26"/>
          <w:szCs w:val="26"/>
          <w:lang w:eastAsia="en-US"/>
        </w:rPr>
        <w:t>,</w:t>
      </w:r>
      <w:r w:rsidRPr="00CD1999">
        <w:rPr>
          <w:rFonts w:eastAsiaTheme="minorHAnsi"/>
          <w:sz w:val="26"/>
          <w:szCs w:val="26"/>
          <w:lang w:eastAsia="en-US"/>
        </w:rPr>
        <w:t xml:space="preserve"> признанных аварийными и подлежащим к </w:t>
      </w:r>
      <w:proofErr w:type="spellStart"/>
      <w:r w:rsidRPr="00CD1999">
        <w:rPr>
          <w:rFonts w:eastAsiaTheme="minorHAnsi"/>
          <w:sz w:val="26"/>
          <w:szCs w:val="26"/>
          <w:lang w:eastAsia="en-US"/>
        </w:rPr>
        <w:t>сносу</w:t>
      </w:r>
      <w:proofErr w:type="gramStart"/>
      <w:r w:rsidRPr="00CD1999">
        <w:rPr>
          <w:rFonts w:eastAsiaTheme="minorHAnsi"/>
          <w:sz w:val="26"/>
          <w:szCs w:val="26"/>
          <w:lang w:eastAsia="en-US"/>
        </w:rPr>
        <w:t>.О</w:t>
      </w:r>
      <w:proofErr w:type="gramEnd"/>
      <w:r w:rsidRPr="00CD1999">
        <w:rPr>
          <w:rFonts w:eastAsiaTheme="minorHAnsi"/>
          <w:sz w:val="26"/>
          <w:szCs w:val="26"/>
          <w:lang w:eastAsia="en-US"/>
        </w:rPr>
        <w:t>бщий</w:t>
      </w:r>
      <w:proofErr w:type="spellEnd"/>
      <w:r w:rsidRPr="00CD1999">
        <w:rPr>
          <w:rFonts w:eastAsiaTheme="minorHAnsi"/>
          <w:sz w:val="26"/>
          <w:szCs w:val="26"/>
          <w:lang w:eastAsia="en-US"/>
        </w:rPr>
        <w:t xml:space="preserve"> объе</w:t>
      </w:r>
      <w:r>
        <w:rPr>
          <w:rFonts w:eastAsiaTheme="minorHAnsi"/>
          <w:sz w:val="26"/>
          <w:szCs w:val="26"/>
          <w:lang w:eastAsia="en-US"/>
        </w:rPr>
        <w:t xml:space="preserve">м бюджетных ассигнований на реализацию мероприятия </w:t>
      </w:r>
      <w:r w:rsidRPr="00CD1999">
        <w:rPr>
          <w:rFonts w:eastAsiaTheme="minorHAnsi"/>
          <w:sz w:val="26"/>
          <w:szCs w:val="26"/>
          <w:lang w:eastAsia="en-US"/>
        </w:rPr>
        <w:t>составит 75 000,0 тыс. руб., в том числе: на 2024 год – 25 000,0 тыс. руб., на 2025 год – 20 000,0 тыс. руб. и на 2026 год – 30 000,0 тыс. руб.</w:t>
      </w:r>
    </w:p>
    <w:p w:rsidR="00E43811" w:rsidRPr="00606F39" w:rsidRDefault="00E43811" w:rsidP="00E43811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6F39">
        <w:rPr>
          <w:sz w:val="26"/>
          <w:szCs w:val="26"/>
        </w:rPr>
        <w:t xml:space="preserve">Основное 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</w:t>
      </w:r>
      <w:proofErr w:type="gramStart"/>
      <w:r w:rsidRPr="00606F39">
        <w:rPr>
          <w:sz w:val="26"/>
          <w:szCs w:val="26"/>
        </w:rPr>
        <w:t xml:space="preserve">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округ» включает в себя систематический сбор, анализ и утверждение бухгалтерской отчетности, принятие решений об увеличении уставного фонда муниципальных предприятий, контроль за совершаемыми сделками, осуществление реорганизаций предприятий и учреждений. </w:t>
      </w:r>
      <w:proofErr w:type="gramEnd"/>
    </w:p>
    <w:p w:rsidR="00E43811" w:rsidRDefault="00E43811" w:rsidP="00E43811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6F39">
        <w:rPr>
          <w:sz w:val="26"/>
          <w:szCs w:val="26"/>
        </w:rPr>
        <w:t xml:space="preserve">Основное мероприятие 10 «Выполнение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округа» предусматривает подготовку документов и выполнение работ необходимых для включения имущества в реестр объектов муниципальной собственности Новокузнецкого городского округа. </w:t>
      </w:r>
    </w:p>
    <w:p w:rsidR="00E43811" w:rsidRPr="00606F39" w:rsidRDefault="00E43811" w:rsidP="00E43811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Источником финансирования данных мероприятий является местный бюдж</w:t>
      </w:r>
      <w:r w:rsidR="008370BB">
        <w:rPr>
          <w:sz w:val="26"/>
          <w:szCs w:val="26"/>
        </w:rPr>
        <w:t>е</w:t>
      </w:r>
      <w:r>
        <w:rPr>
          <w:sz w:val="26"/>
          <w:szCs w:val="26"/>
        </w:rPr>
        <w:t>т.</w:t>
      </w:r>
    </w:p>
    <w:p w:rsidR="005D79C0" w:rsidRPr="008A4C7B" w:rsidRDefault="005D79C0" w:rsidP="00DE67D3">
      <w:pPr>
        <w:pStyle w:val="af1"/>
        <w:tabs>
          <w:tab w:val="left" w:pos="0"/>
        </w:tabs>
        <w:autoSpaceDE w:val="0"/>
        <w:autoSpaceDN w:val="0"/>
        <w:adjustRightInd w:val="0"/>
        <w:spacing w:line="276" w:lineRule="auto"/>
        <w:ind w:left="567"/>
        <w:jc w:val="both"/>
        <w:rPr>
          <w:rFonts w:eastAsiaTheme="minorHAnsi"/>
          <w:sz w:val="26"/>
          <w:szCs w:val="26"/>
          <w:highlight w:val="yellow"/>
          <w:lang w:eastAsia="en-US"/>
        </w:rPr>
      </w:pPr>
    </w:p>
    <w:p w:rsidR="00DE67D3" w:rsidRPr="00E43811" w:rsidRDefault="00DE67D3" w:rsidP="00DE67D3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E43811">
        <w:rPr>
          <w:rFonts w:eastAsia="Calibri"/>
          <w:b/>
          <w:sz w:val="26"/>
          <w:szCs w:val="26"/>
          <w:lang w:eastAsia="en-US"/>
        </w:rPr>
        <w:t>10. Муниципальная программа «Развитие субъектов малого и среднего предпринимательства в городе Новокузнецке»</w:t>
      </w:r>
    </w:p>
    <w:p w:rsidR="00DE67D3" w:rsidRPr="008A4C7B" w:rsidRDefault="00DE67D3" w:rsidP="00DE67D3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highlight w:val="yellow"/>
          <w:lang w:eastAsia="en-US"/>
        </w:rPr>
      </w:pPr>
    </w:p>
    <w:p w:rsidR="00A27FE3" w:rsidRPr="003F4746" w:rsidRDefault="00A27FE3" w:rsidP="00A27FE3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3F4746">
        <w:rPr>
          <w:rFonts w:eastAsia="Calibri"/>
          <w:sz w:val="26"/>
          <w:szCs w:val="26"/>
          <w:lang w:eastAsia="en-US"/>
        </w:rPr>
        <w:t>Муниципальная программа «Развитие субъектов малого и среднего предпринимательства в городе Новокузнецке» утверждена постановлением администрации города Новокузнецка от 22.12.2014 № 203.</w:t>
      </w:r>
    </w:p>
    <w:p w:rsidR="00A27FE3" w:rsidRPr="003F4746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3F4746">
        <w:rPr>
          <w:rFonts w:eastAsiaTheme="minorHAnsi"/>
          <w:sz w:val="26"/>
          <w:szCs w:val="26"/>
          <w:lang w:eastAsia="en-US"/>
        </w:rPr>
        <w:t>Исполнителем муниципальной программы является Администрация города Новокузнецка</w:t>
      </w:r>
      <w:r w:rsidR="004A4DFF">
        <w:rPr>
          <w:rFonts w:eastAsiaTheme="minorHAnsi"/>
          <w:sz w:val="26"/>
          <w:szCs w:val="26"/>
          <w:lang w:eastAsia="en-US"/>
        </w:rPr>
        <w:t>, с</w:t>
      </w:r>
      <w:r w:rsidRPr="003F4746">
        <w:rPr>
          <w:rFonts w:eastAsiaTheme="minorHAnsi"/>
          <w:sz w:val="26"/>
          <w:szCs w:val="26"/>
          <w:lang w:eastAsia="en-US"/>
        </w:rPr>
        <w:t xml:space="preserve">оисполнителем </w:t>
      </w:r>
      <w:r w:rsidR="00B26AD3">
        <w:rPr>
          <w:rFonts w:eastAsiaTheme="minorHAnsi"/>
          <w:sz w:val="26"/>
          <w:szCs w:val="26"/>
          <w:lang w:eastAsia="en-US"/>
        </w:rPr>
        <w:t xml:space="preserve">- </w:t>
      </w:r>
      <w:r w:rsidRPr="003F4746">
        <w:rPr>
          <w:rFonts w:eastAsiaTheme="minorHAnsi"/>
          <w:sz w:val="26"/>
          <w:szCs w:val="26"/>
          <w:lang w:eastAsia="en-US"/>
        </w:rPr>
        <w:t>Комитет по управлению муниципальным имуществом города Новокузнецка</w:t>
      </w:r>
      <w:r w:rsidRPr="003F4746">
        <w:rPr>
          <w:rFonts w:eastAsia="Calibri"/>
          <w:sz w:val="26"/>
          <w:szCs w:val="26"/>
        </w:rPr>
        <w:t>.</w:t>
      </w:r>
    </w:p>
    <w:p w:rsidR="00A27FE3" w:rsidRPr="003F4746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F4746">
        <w:rPr>
          <w:sz w:val="26"/>
          <w:szCs w:val="26"/>
        </w:rPr>
        <w:t xml:space="preserve">В </w:t>
      </w:r>
      <w:proofErr w:type="spellStart"/>
      <w:r w:rsidRPr="003F4746">
        <w:rPr>
          <w:sz w:val="26"/>
          <w:szCs w:val="26"/>
        </w:rPr>
        <w:t>целяхс</w:t>
      </w:r>
      <w:r w:rsidRPr="003F4746">
        <w:rPr>
          <w:rFonts w:eastAsiaTheme="minorHAnsi"/>
          <w:sz w:val="26"/>
          <w:szCs w:val="26"/>
          <w:lang w:eastAsia="en-US"/>
        </w:rPr>
        <w:t>оздания</w:t>
      </w:r>
      <w:proofErr w:type="spellEnd"/>
      <w:r w:rsidRPr="003F4746">
        <w:rPr>
          <w:rFonts w:eastAsiaTheme="minorHAnsi"/>
          <w:sz w:val="26"/>
          <w:szCs w:val="26"/>
          <w:lang w:eastAsia="en-US"/>
        </w:rPr>
        <w:t xml:space="preserve"> благоприятных условий для развития субъектов малого и среднего предпринимательства, организаций, образующих инфраструктуру поддержки субъектов малого и среднего предпринимательства, зарегистрированных и осуществляющих деятельность на территории Новокузнецкого городского округа, в 2024 – 2026 годах предусмотрены бюджетные ассигнования на реализацию муниципальной программы в сумме </w:t>
      </w:r>
      <w:r>
        <w:rPr>
          <w:rFonts w:eastAsiaTheme="minorHAnsi"/>
          <w:sz w:val="26"/>
          <w:szCs w:val="26"/>
          <w:lang w:eastAsia="en-US"/>
        </w:rPr>
        <w:t>359</w:t>
      </w:r>
      <w:r w:rsidRPr="003F4746">
        <w:rPr>
          <w:rFonts w:eastAsiaTheme="minorHAnsi"/>
          <w:sz w:val="26"/>
          <w:szCs w:val="26"/>
          <w:lang w:eastAsia="en-US"/>
        </w:rPr>
        <w:t>19,7 тыс</w:t>
      </w:r>
      <w:proofErr w:type="gramStart"/>
      <w:r w:rsidRPr="003F4746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3F4746">
        <w:rPr>
          <w:rFonts w:eastAsiaTheme="minorHAnsi"/>
          <w:sz w:val="26"/>
          <w:szCs w:val="26"/>
          <w:lang w:eastAsia="en-US"/>
        </w:rPr>
        <w:t>уб.</w:t>
      </w:r>
    </w:p>
    <w:p w:rsidR="00A27FE3" w:rsidRPr="003F4746" w:rsidRDefault="00A27FE3" w:rsidP="00A27FE3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3F4746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таблице.</w:t>
      </w:r>
    </w:p>
    <w:p w:rsidR="00A27FE3" w:rsidRPr="0030197E" w:rsidRDefault="00A27FE3" w:rsidP="00A27FE3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45"/>
        <w:gridCol w:w="1559"/>
        <w:gridCol w:w="1560"/>
        <w:gridCol w:w="1559"/>
      </w:tblGrid>
      <w:tr w:rsidR="00A27FE3" w:rsidRPr="00DF14D2" w:rsidTr="00E347C3">
        <w:trPr>
          <w:trHeight w:val="20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:rsidR="00A27FE3" w:rsidRPr="00DF14D2" w:rsidRDefault="00A27FE3" w:rsidP="00E347C3">
            <w:pPr>
              <w:widowControl w:val="0"/>
              <w:jc w:val="center"/>
            </w:pPr>
            <w:r w:rsidRPr="00DF14D2">
              <w:rPr>
                <w:sz w:val="22"/>
                <w:szCs w:val="22"/>
              </w:rPr>
              <w:lastRenderedPageBreak/>
              <w:t xml:space="preserve">Наименование 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A27FE3" w:rsidRPr="00DF14D2" w:rsidRDefault="00A27FE3" w:rsidP="00E347C3">
            <w:pPr>
              <w:widowControl w:val="0"/>
              <w:jc w:val="center"/>
            </w:pPr>
            <w:r w:rsidRPr="00DF14D2">
              <w:rPr>
                <w:sz w:val="22"/>
                <w:szCs w:val="22"/>
              </w:rPr>
              <w:t>Бюджетные ассигнования, предусмотренные на реализацию муниципальной программы, по годам, тыс</w:t>
            </w:r>
            <w:proofErr w:type="gramStart"/>
            <w:r w:rsidRPr="00DF14D2">
              <w:rPr>
                <w:sz w:val="22"/>
                <w:szCs w:val="22"/>
              </w:rPr>
              <w:t>.р</w:t>
            </w:r>
            <w:proofErr w:type="gramEnd"/>
            <w:r w:rsidRPr="00DF14D2">
              <w:rPr>
                <w:sz w:val="22"/>
                <w:szCs w:val="22"/>
              </w:rPr>
              <w:t>уб.</w:t>
            </w:r>
          </w:p>
        </w:tc>
      </w:tr>
      <w:tr w:rsidR="00A27FE3" w:rsidRPr="00DF14D2" w:rsidTr="00E347C3">
        <w:trPr>
          <w:trHeight w:val="20"/>
        </w:trPr>
        <w:tc>
          <w:tcPr>
            <w:tcW w:w="5245" w:type="dxa"/>
            <w:vMerge/>
            <w:shd w:val="clear" w:color="auto" w:fill="auto"/>
            <w:vAlign w:val="center"/>
          </w:tcPr>
          <w:p w:rsidR="00A27FE3" w:rsidRPr="00DF14D2" w:rsidRDefault="00A27FE3" w:rsidP="00E347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7FE3" w:rsidRPr="00DF14D2" w:rsidRDefault="00A27FE3" w:rsidP="00E347C3">
            <w:pPr>
              <w:widowControl w:val="0"/>
              <w:jc w:val="center"/>
            </w:pPr>
            <w:r w:rsidRPr="00DF14D2">
              <w:rPr>
                <w:sz w:val="22"/>
                <w:szCs w:val="22"/>
              </w:rPr>
              <w:t>2024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27FE3" w:rsidRPr="00DF14D2" w:rsidRDefault="00A27FE3" w:rsidP="00E347C3">
            <w:pPr>
              <w:widowControl w:val="0"/>
              <w:jc w:val="center"/>
            </w:pPr>
            <w:r w:rsidRPr="00DF14D2">
              <w:rPr>
                <w:sz w:val="22"/>
                <w:szCs w:val="22"/>
              </w:rPr>
              <w:t>2025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7FE3" w:rsidRPr="00DF14D2" w:rsidRDefault="00A27FE3" w:rsidP="00E347C3">
            <w:pPr>
              <w:widowControl w:val="0"/>
              <w:jc w:val="center"/>
            </w:pPr>
            <w:r w:rsidRPr="00DF14D2">
              <w:rPr>
                <w:sz w:val="22"/>
                <w:szCs w:val="22"/>
              </w:rPr>
              <w:t>2026 год</w:t>
            </w:r>
          </w:p>
        </w:tc>
      </w:tr>
      <w:tr w:rsidR="00A27FE3" w:rsidRPr="00DF14D2" w:rsidTr="00E347C3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A27FE3" w:rsidRPr="00DF14D2" w:rsidRDefault="00A27FE3" w:rsidP="00E347C3">
            <w:r w:rsidRPr="00DF14D2">
              <w:rPr>
                <w:rFonts w:eastAsia="Calibri"/>
                <w:sz w:val="22"/>
                <w:szCs w:val="22"/>
                <w:lang w:eastAsia="en-US"/>
              </w:rPr>
              <w:t>Муниципальная программа «Развитие субъектов малого и среднего предпринимательства в городе Новокузнецке»,</w:t>
            </w:r>
            <w:r w:rsidRPr="00DF14D2">
              <w:rPr>
                <w:sz w:val="22"/>
                <w:szCs w:val="22"/>
              </w:rPr>
              <w:t xml:space="preserve"> в том числе: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  <w:r w:rsidRPr="00DF14D2">
              <w:rPr>
                <w:sz w:val="22"/>
                <w:szCs w:val="22"/>
              </w:rPr>
              <w:t>14 111,1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  <w:r w:rsidRPr="00DF14D2">
              <w:rPr>
                <w:sz w:val="22"/>
                <w:szCs w:val="22"/>
              </w:rPr>
              <w:t>10 904,3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  <w:r w:rsidRPr="00DF14D2">
              <w:rPr>
                <w:sz w:val="22"/>
                <w:szCs w:val="22"/>
              </w:rPr>
              <w:t>10 904,3</w:t>
            </w:r>
          </w:p>
        </w:tc>
      </w:tr>
      <w:tr w:rsidR="00A27FE3" w:rsidRPr="00DF14D2" w:rsidTr="00E347C3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A27FE3" w:rsidRPr="00DF14D2" w:rsidRDefault="00A27FE3" w:rsidP="00E347C3">
            <w:r w:rsidRPr="00BB371F">
              <w:rPr>
                <w:rFonts w:eastAsia="Calibri"/>
                <w:sz w:val="22"/>
                <w:szCs w:val="22"/>
                <w:lang w:eastAsia="en-US"/>
              </w:rPr>
              <w:t>Основное мероприятие 8 «Популяризация предпринимательской деятельности»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  <w:r w:rsidRPr="00DF14D2">
              <w:t>1 900,0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</w:p>
        </w:tc>
      </w:tr>
      <w:tr w:rsidR="00A27FE3" w:rsidRPr="00DF14D2" w:rsidTr="00E347C3">
        <w:trPr>
          <w:trHeight w:val="20"/>
        </w:trPr>
        <w:tc>
          <w:tcPr>
            <w:tcW w:w="5245" w:type="dxa"/>
            <w:shd w:val="clear" w:color="auto" w:fill="auto"/>
            <w:vAlign w:val="center"/>
          </w:tcPr>
          <w:p w:rsidR="00A27FE3" w:rsidRPr="00DF14D2" w:rsidRDefault="00A27FE3" w:rsidP="00E347C3">
            <w:r w:rsidRPr="00DF14D2">
              <w:rPr>
                <w:sz w:val="22"/>
                <w:szCs w:val="22"/>
              </w:rPr>
              <w:t>Основное мероприятие 10 «Обеспечение функционирования Центра поддержки предпринимательства»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  <w:r w:rsidRPr="00DF14D2">
              <w:rPr>
                <w:sz w:val="22"/>
                <w:szCs w:val="22"/>
              </w:rPr>
              <w:t>12 211,1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  <w:r w:rsidRPr="00DF14D2">
              <w:rPr>
                <w:sz w:val="22"/>
                <w:szCs w:val="22"/>
              </w:rPr>
              <w:t>10 904,3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7FE3" w:rsidRPr="00DF14D2" w:rsidRDefault="00A27FE3" w:rsidP="00E347C3">
            <w:pPr>
              <w:jc w:val="right"/>
            </w:pPr>
            <w:r w:rsidRPr="00DF14D2">
              <w:rPr>
                <w:sz w:val="22"/>
                <w:szCs w:val="22"/>
              </w:rPr>
              <w:t>10 904,3</w:t>
            </w:r>
          </w:p>
        </w:tc>
      </w:tr>
    </w:tbl>
    <w:p w:rsidR="00A27FE3" w:rsidRPr="0087590C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A27FE3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Основное мероприятие «Популяризация предпринимательской деятельности» направлено на повышение привлекательности предпринимательства и стимулирование интереса различных групп граждан к осуществлению предпринимательской деятельности, формирование благоприятных условий для развития предпринимательской деятельности, продуктивного взаимодействия бизнеса и органов местного самоуправления. В рамках мероприятия предусмотрено проведение городского конкурса «Бизнес Признание» с участием предпринимателей Кузбасса. Для реализации мероприятия в 2024 году предусмотрено 1 900,0 тыс</w:t>
      </w:r>
      <w:proofErr w:type="gramStart"/>
      <w:r>
        <w:rPr>
          <w:rFonts w:eastAsiaTheme="minorHAnsi"/>
          <w:sz w:val="26"/>
          <w:szCs w:val="26"/>
          <w:lang w:eastAsia="en-US"/>
        </w:rPr>
        <w:t>.р</w:t>
      </w:r>
      <w:proofErr w:type="gramEnd"/>
      <w:r>
        <w:rPr>
          <w:rFonts w:eastAsiaTheme="minorHAnsi"/>
          <w:sz w:val="26"/>
          <w:szCs w:val="26"/>
          <w:lang w:eastAsia="en-US"/>
        </w:rPr>
        <w:t>уб.</w:t>
      </w:r>
    </w:p>
    <w:p w:rsidR="00A27FE3" w:rsidRPr="0087590C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7590C">
        <w:rPr>
          <w:rFonts w:eastAsiaTheme="minorHAnsi"/>
          <w:sz w:val="26"/>
          <w:szCs w:val="26"/>
          <w:lang w:eastAsia="en-US"/>
        </w:rPr>
        <w:t xml:space="preserve">Основное мероприятие «Обеспечение функционирования Центра поддержки предпринимательства» предусматривает </w:t>
      </w:r>
      <w:r>
        <w:rPr>
          <w:rFonts w:eastAsiaTheme="minorHAnsi"/>
          <w:sz w:val="26"/>
          <w:szCs w:val="26"/>
          <w:lang w:eastAsia="en-US"/>
        </w:rPr>
        <w:t xml:space="preserve">бюджетные ассигнования на </w:t>
      </w:r>
      <w:r w:rsidRPr="0087590C">
        <w:rPr>
          <w:rFonts w:eastAsiaTheme="minorHAnsi"/>
          <w:sz w:val="26"/>
          <w:szCs w:val="26"/>
          <w:lang w:eastAsia="en-US"/>
        </w:rPr>
        <w:t>финансовое обеспечение выполнения муниципального задания муниципальным автономным учреждением «Центр поддержки предпринимательства» и включает расходы на заработную плату сотрудникам в сумме</w:t>
      </w:r>
      <w:r w:rsidRPr="0087590C">
        <w:rPr>
          <w:sz w:val="26"/>
          <w:szCs w:val="26"/>
        </w:rPr>
        <w:t>10</w:t>
      </w:r>
      <w:r w:rsidRPr="0087590C">
        <w:rPr>
          <w:rFonts w:eastAsiaTheme="minorHAnsi"/>
          <w:sz w:val="26"/>
          <w:szCs w:val="26"/>
          <w:lang w:eastAsia="en-US"/>
        </w:rPr>
        <w:t xml:space="preserve"> 904,3 тыс</w:t>
      </w:r>
      <w:proofErr w:type="gramStart"/>
      <w:r w:rsidRPr="0087590C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87590C">
        <w:rPr>
          <w:rFonts w:eastAsiaTheme="minorHAnsi"/>
          <w:sz w:val="26"/>
          <w:szCs w:val="26"/>
          <w:lang w:eastAsia="en-US"/>
        </w:rPr>
        <w:t>уб. ежегодно, текущее содержание учреждения в 2024 году в сумме 1</w:t>
      </w:r>
      <w:r w:rsidRPr="0087590C">
        <w:rPr>
          <w:sz w:val="26"/>
          <w:szCs w:val="26"/>
        </w:rPr>
        <w:t> </w:t>
      </w:r>
      <w:r w:rsidRPr="0087590C">
        <w:rPr>
          <w:rFonts w:eastAsiaTheme="minorHAnsi"/>
          <w:sz w:val="26"/>
          <w:szCs w:val="26"/>
          <w:lang w:eastAsia="en-US"/>
        </w:rPr>
        <w:t>306,8 тыс.руб.</w:t>
      </w:r>
    </w:p>
    <w:p w:rsidR="00DE67D3" w:rsidRPr="008A4C7B" w:rsidRDefault="00DE67D3" w:rsidP="00DE67D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highlight w:val="yellow"/>
          <w:lang w:eastAsia="en-US"/>
        </w:rPr>
      </w:pPr>
    </w:p>
    <w:p w:rsidR="00DE67D3" w:rsidRPr="00A27FE3" w:rsidRDefault="00DE67D3" w:rsidP="00DE67D3">
      <w:pPr>
        <w:spacing w:line="276" w:lineRule="auto"/>
        <w:jc w:val="center"/>
        <w:rPr>
          <w:b/>
          <w:sz w:val="26"/>
          <w:szCs w:val="26"/>
        </w:rPr>
      </w:pPr>
      <w:r w:rsidRPr="00A27FE3">
        <w:rPr>
          <w:b/>
          <w:sz w:val="26"/>
          <w:szCs w:val="26"/>
        </w:rPr>
        <w:t xml:space="preserve">11. Муниципальная программа «Реализация молодёжной политики </w:t>
      </w:r>
    </w:p>
    <w:p w:rsidR="00DE67D3" w:rsidRPr="00A27FE3" w:rsidRDefault="00DE67D3" w:rsidP="00DE67D3">
      <w:pPr>
        <w:spacing w:line="276" w:lineRule="auto"/>
        <w:jc w:val="center"/>
        <w:rPr>
          <w:b/>
          <w:sz w:val="26"/>
          <w:szCs w:val="26"/>
        </w:rPr>
      </w:pPr>
      <w:r w:rsidRPr="00A27FE3">
        <w:rPr>
          <w:b/>
          <w:sz w:val="26"/>
          <w:szCs w:val="26"/>
        </w:rPr>
        <w:t>в городе Новокузнецке»</w:t>
      </w:r>
    </w:p>
    <w:p w:rsidR="00DE67D3" w:rsidRPr="008A4C7B" w:rsidRDefault="00DE67D3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A27FE3" w:rsidRPr="00A136CF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A136CF">
        <w:rPr>
          <w:rFonts w:eastAsiaTheme="minorHAnsi"/>
          <w:bCs/>
          <w:sz w:val="26"/>
          <w:szCs w:val="26"/>
          <w:lang w:eastAsia="en-US"/>
        </w:rPr>
        <w:t xml:space="preserve">Муниципальная </w:t>
      </w:r>
      <w:hyperlink r:id="rId12" w:history="1">
        <w:r w:rsidRPr="00A136CF">
          <w:rPr>
            <w:rFonts w:eastAsiaTheme="minorHAnsi"/>
            <w:bCs/>
            <w:color w:val="000000" w:themeColor="text1"/>
            <w:sz w:val="26"/>
            <w:szCs w:val="26"/>
            <w:lang w:eastAsia="en-US"/>
          </w:rPr>
          <w:t>программа</w:t>
        </w:r>
      </w:hyperlink>
      <w:r w:rsidRPr="00A136CF">
        <w:rPr>
          <w:rFonts w:eastAsiaTheme="minorHAnsi"/>
          <w:bCs/>
          <w:color w:val="000000" w:themeColor="text1"/>
          <w:sz w:val="26"/>
          <w:szCs w:val="26"/>
          <w:lang w:eastAsia="en-US"/>
        </w:rPr>
        <w:t xml:space="preserve"> Новокузнецкого городского округа «Реализация молодежной политики в горо</w:t>
      </w:r>
      <w:r w:rsidRPr="00A136CF">
        <w:rPr>
          <w:rFonts w:eastAsiaTheme="minorHAnsi"/>
          <w:bCs/>
          <w:sz w:val="26"/>
          <w:szCs w:val="26"/>
          <w:lang w:eastAsia="en-US"/>
        </w:rPr>
        <w:t>де Новокузнецке» утверждена постановлением Администрации Города Новокузнецка от 01.12.2014 № 171.</w:t>
      </w:r>
    </w:p>
    <w:p w:rsidR="00A27FE3" w:rsidRPr="00A136CF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A136CF">
        <w:rPr>
          <w:rFonts w:eastAsiaTheme="minorHAnsi"/>
          <w:bCs/>
          <w:sz w:val="26"/>
          <w:szCs w:val="26"/>
          <w:lang w:eastAsia="en-US"/>
        </w:rPr>
        <w:t>Исполнитель муниципальной программы – Управление культуры и молодежной политики администрации города Новокузнецка.</w:t>
      </w:r>
    </w:p>
    <w:p w:rsidR="00A27FE3" w:rsidRPr="0030197E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A136CF">
        <w:rPr>
          <w:rFonts w:eastAsiaTheme="minorHAnsi"/>
          <w:bCs/>
          <w:sz w:val="26"/>
          <w:szCs w:val="26"/>
          <w:lang w:eastAsia="en-US"/>
        </w:rPr>
        <w:t xml:space="preserve">В </w:t>
      </w:r>
      <w:proofErr w:type="spellStart"/>
      <w:r w:rsidRPr="00A136CF">
        <w:rPr>
          <w:sz w:val="26"/>
          <w:szCs w:val="26"/>
        </w:rPr>
        <w:t>целяхсоздания</w:t>
      </w:r>
      <w:proofErr w:type="spellEnd"/>
      <w:r w:rsidRPr="00A136CF">
        <w:rPr>
          <w:sz w:val="26"/>
          <w:szCs w:val="26"/>
        </w:rPr>
        <w:t xml:space="preserve"> условий для успешной социализации и эффективной самореализации молодёжи Новокузнецкого городского округа </w:t>
      </w:r>
      <w:r w:rsidRPr="00EB3C2E">
        <w:rPr>
          <w:sz w:val="26"/>
          <w:szCs w:val="26"/>
        </w:rPr>
        <w:t>в 2024-2026 годах предусмотрены бюджетные ассигнования в сумме 30 348,</w:t>
      </w:r>
      <w:r>
        <w:rPr>
          <w:sz w:val="26"/>
          <w:szCs w:val="26"/>
        </w:rPr>
        <w:t>0</w:t>
      </w:r>
      <w:r w:rsidRPr="00EB3C2E">
        <w:rPr>
          <w:sz w:val="26"/>
          <w:szCs w:val="26"/>
        </w:rPr>
        <w:t xml:space="preserve"> тыс</w:t>
      </w:r>
      <w:proofErr w:type="gramStart"/>
      <w:r w:rsidRPr="00EB3C2E">
        <w:rPr>
          <w:sz w:val="26"/>
          <w:szCs w:val="26"/>
        </w:rPr>
        <w:t>.р</w:t>
      </w:r>
      <w:proofErr w:type="gramEnd"/>
      <w:r w:rsidRPr="00EB3C2E">
        <w:rPr>
          <w:sz w:val="26"/>
          <w:szCs w:val="26"/>
        </w:rPr>
        <w:t xml:space="preserve">уб. </w:t>
      </w:r>
    </w:p>
    <w:p w:rsidR="00A27FE3" w:rsidRPr="00EB3C2E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EB3C2E">
        <w:rPr>
          <w:rFonts w:eastAsiaTheme="minorHAnsi"/>
          <w:bCs/>
          <w:sz w:val="26"/>
          <w:szCs w:val="26"/>
          <w:lang w:eastAsia="en-US"/>
        </w:rPr>
        <w:t>Распределение бюджетных ассигнований на реализацию муниципальной программы в рамках подпрограмм по годам представлено в таблице:</w:t>
      </w:r>
    </w:p>
    <w:p w:rsidR="00A27FE3" w:rsidRPr="0030197E" w:rsidRDefault="00A27FE3" w:rsidP="00A27FE3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highlight w:val="yellow"/>
          <w:lang w:eastAsia="en-US"/>
        </w:rPr>
      </w:pPr>
    </w:p>
    <w:tbl>
      <w:tblPr>
        <w:tblStyle w:val="af3"/>
        <w:tblW w:w="0" w:type="auto"/>
        <w:tblInd w:w="108" w:type="dxa"/>
        <w:tblLayout w:type="fixed"/>
        <w:tblLook w:val="04A0"/>
      </w:tblPr>
      <w:tblGrid>
        <w:gridCol w:w="4711"/>
        <w:gridCol w:w="1701"/>
        <w:gridCol w:w="1760"/>
        <w:gridCol w:w="1701"/>
      </w:tblGrid>
      <w:tr w:rsidR="00A27FE3" w:rsidRPr="0030197E" w:rsidTr="00E347C3">
        <w:trPr>
          <w:cantSplit/>
          <w:trHeight w:val="20"/>
          <w:tblHeader/>
        </w:trPr>
        <w:tc>
          <w:tcPr>
            <w:tcW w:w="4711" w:type="dxa"/>
            <w:vMerge w:val="restart"/>
            <w:vAlign w:val="center"/>
          </w:tcPr>
          <w:p w:rsidR="00A27FE3" w:rsidRPr="00EB3C2E" w:rsidRDefault="00A27FE3" w:rsidP="00E347C3">
            <w:pPr>
              <w:tabs>
                <w:tab w:val="left" w:pos="4442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162" w:type="dxa"/>
            <w:gridSpan w:val="3"/>
          </w:tcPr>
          <w:p w:rsidR="00A27FE3" w:rsidRPr="00EB3C2E" w:rsidRDefault="00A27FE3" w:rsidP="00E347C3">
            <w:pPr>
              <w:jc w:val="center"/>
              <w:rPr>
                <w:sz w:val="22"/>
                <w:szCs w:val="22"/>
              </w:rPr>
            </w:pPr>
            <w:r w:rsidRPr="00EB3C2E">
              <w:rPr>
                <w:sz w:val="22"/>
                <w:szCs w:val="22"/>
              </w:rPr>
              <w:t xml:space="preserve">Бюджетные ассигнования, предусмотренные на реализацию муниципальной программы по </w:t>
            </w:r>
            <w:proofErr w:type="spellStart"/>
            <w:r w:rsidRPr="00EB3C2E">
              <w:rPr>
                <w:sz w:val="22"/>
                <w:szCs w:val="22"/>
              </w:rPr>
              <w:t>годам</w:t>
            </w:r>
            <w:proofErr w:type="gramStart"/>
            <w:r w:rsidRPr="00EB3C2E">
              <w:rPr>
                <w:sz w:val="22"/>
                <w:szCs w:val="22"/>
              </w:rPr>
              <w:t>,т</w:t>
            </w:r>
            <w:proofErr w:type="gramEnd"/>
            <w:r w:rsidRPr="00EB3C2E">
              <w:rPr>
                <w:sz w:val="22"/>
                <w:szCs w:val="22"/>
              </w:rPr>
              <w:t>ыс.руб</w:t>
            </w:r>
            <w:proofErr w:type="spellEnd"/>
            <w:r w:rsidRPr="00EB3C2E">
              <w:rPr>
                <w:sz w:val="22"/>
                <w:szCs w:val="22"/>
              </w:rPr>
              <w:t>.</w:t>
            </w:r>
          </w:p>
        </w:tc>
      </w:tr>
      <w:tr w:rsidR="00A27FE3" w:rsidRPr="0030197E" w:rsidTr="00E347C3">
        <w:trPr>
          <w:cantSplit/>
          <w:trHeight w:val="20"/>
          <w:tblHeader/>
        </w:trPr>
        <w:tc>
          <w:tcPr>
            <w:tcW w:w="4711" w:type="dxa"/>
            <w:vMerge/>
            <w:vAlign w:val="center"/>
          </w:tcPr>
          <w:p w:rsidR="00A27FE3" w:rsidRPr="00EB3C2E" w:rsidRDefault="00A27FE3" w:rsidP="00E347C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 xml:space="preserve">2024 год </w:t>
            </w:r>
          </w:p>
        </w:tc>
        <w:tc>
          <w:tcPr>
            <w:tcW w:w="1760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 xml:space="preserve">2025 год 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 xml:space="preserve">2026 год </w:t>
            </w:r>
          </w:p>
        </w:tc>
      </w:tr>
      <w:tr w:rsidR="00A27FE3" w:rsidRPr="0030197E" w:rsidTr="00E347C3">
        <w:trPr>
          <w:cantSplit/>
          <w:trHeight w:val="20"/>
        </w:trPr>
        <w:tc>
          <w:tcPr>
            <w:tcW w:w="4711" w:type="dxa"/>
            <w:vAlign w:val="center"/>
          </w:tcPr>
          <w:p w:rsidR="00A27FE3" w:rsidRPr="00EB3C2E" w:rsidRDefault="00A27FE3" w:rsidP="00E347C3">
            <w:pPr>
              <w:tabs>
                <w:tab w:val="left" w:pos="4442"/>
              </w:tabs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Муниципальная </w:t>
            </w:r>
            <w:hyperlink r:id="rId13" w:history="1">
              <w:r w:rsidRPr="00EB3C2E">
                <w:rPr>
                  <w:rFonts w:eastAsiaTheme="minorHAnsi"/>
                  <w:bCs/>
                  <w:color w:val="000000" w:themeColor="text1"/>
                  <w:sz w:val="22"/>
                  <w:szCs w:val="22"/>
                  <w:lang w:eastAsia="en-US"/>
                </w:rPr>
                <w:t>программа</w:t>
              </w:r>
            </w:hyperlink>
            <w:r w:rsidRPr="00EB3C2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«Реализация молодежной политики в горо</w:t>
            </w:r>
            <w:r w:rsidRPr="00EB3C2E">
              <w:rPr>
                <w:rFonts w:eastAsiaTheme="minorHAnsi"/>
                <w:bCs/>
                <w:sz w:val="22"/>
                <w:szCs w:val="22"/>
                <w:lang w:eastAsia="en-US"/>
              </w:rPr>
              <w:t>де Новокузнецке»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16 073,6</w:t>
            </w:r>
          </w:p>
        </w:tc>
        <w:tc>
          <w:tcPr>
            <w:tcW w:w="1760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7 137,3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7 137,3</w:t>
            </w:r>
          </w:p>
        </w:tc>
      </w:tr>
      <w:tr w:rsidR="00A27FE3" w:rsidRPr="0030197E" w:rsidTr="00E347C3">
        <w:trPr>
          <w:cantSplit/>
          <w:trHeight w:val="20"/>
        </w:trPr>
        <w:tc>
          <w:tcPr>
            <w:tcW w:w="4711" w:type="dxa"/>
            <w:vAlign w:val="center"/>
          </w:tcPr>
          <w:p w:rsidR="00A27FE3" w:rsidRPr="00EB3C2E" w:rsidRDefault="00A27FE3" w:rsidP="00E347C3">
            <w:pPr>
              <w:tabs>
                <w:tab w:val="left" w:pos="4442"/>
              </w:tabs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lastRenderedPageBreak/>
              <w:t xml:space="preserve">Подпрограмма 1 </w:t>
            </w:r>
            <w:r w:rsidRPr="00EB3C2E">
              <w:rPr>
                <w:sz w:val="22"/>
                <w:szCs w:val="22"/>
                <w:lang w:eastAsia="en-US"/>
              </w:rPr>
              <w:t>«Интеграция молодёжи Новокузнецкого городского округа в социально-экономическую деятельность»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9 812,2</w:t>
            </w:r>
          </w:p>
        </w:tc>
        <w:tc>
          <w:tcPr>
            <w:tcW w:w="1760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1 200,0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1 200,0</w:t>
            </w:r>
          </w:p>
        </w:tc>
      </w:tr>
      <w:tr w:rsidR="00A27FE3" w:rsidRPr="0030197E" w:rsidTr="00E347C3">
        <w:trPr>
          <w:cantSplit/>
          <w:trHeight w:val="20"/>
        </w:trPr>
        <w:tc>
          <w:tcPr>
            <w:tcW w:w="4711" w:type="dxa"/>
            <w:vAlign w:val="center"/>
          </w:tcPr>
          <w:p w:rsidR="00A27FE3" w:rsidRPr="00EB3C2E" w:rsidRDefault="00A27FE3" w:rsidP="00E347C3">
            <w:pPr>
              <w:tabs>
                <w:tab w:val="left" w:pos="444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Организация временной занятости несовершеннолетних граждан Новокузнецкого городского округа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9 812,2</w:t>
            </w:r>
          </w:p>
        </w:tc>
        <w:tc>
          <w:tcPr>
            <w:tcW w:w="1760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1 200,0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EB3C2E">
              <w:rPr>
                <w:bCs/>
                <w:sz w:val="22"/>
                <w:szCs w:val="22"/>
                <w:lang w:eastAsia="en-US"/>
              </w:rPr>
              <w:t>1 200,0</w:t>
            </w:r>
          </w:p>
        </w:tc>
      </w:tr>
      <w:tr w:rsidR="00A27FE3" w:rsidRPr="0030197E" w:rsidTr="00E347C3">
        <w:trPr>
          <w:cantSplit/>
          <w:trHeight w:val="20"/>
        </w:trPr>
        <w:tc>
          <w:tcPr>
            <w:tcW w:w="471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Подпрограмма 2 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EB3C2E">
              <w:rPr>
                <w:sz w:val="22"/>
                <w:szCs w:val="22"/>
                <w:lang w:eastAsia="en-US"/>
              </w:rPr>
              <w:t>Обеспечение деятельности по реализации муниципальной программы</w:t>
            </w:r>
            <w:proofErr w:type="gramStart"/>
            <w:r w:rsidRPr="00EB3C2E">
              <w:rPr>
                <w:sz w:val="22"/>
                <w:szCs w:val="22"/>
                <w:lang w:eastAsia="en-US"/>
              </w:rPr>
              <w:t>«Р</w:t>
            </w:r>
            <w:proofErr w:type="gramEnd"/>
            <w:r w:rsidRPr="00EB3C2E">
              <w:rPr>
                <w:sz w:val="22"/>
                <w:szCs w:val="22"/>
                <w:lang w:eastAsia="en-US"/>
              </w:rPr>
              <w:t>еализация молодёжной политики в городе Новокузнецке»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6 261,4</w:t>
            </w:r>
          </w:p>
        </w:tc>
        <w:tc>
          <w:tcPr>
            <w:tcW w:w="1760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5 937,3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5 937,3</w:t>
            </w:r>
          </w:p>
        </w:tc>
      </w:tr>
      <w:tr w:rsidR="00A27FE3" w:rsidRPr="0030197E" w:rsidTr="00E347C3">
        <w:trPr>
          <w:cantSplit/>
          <w:trHeight w:val="20"/>
        </w:trPr>
        <w:tc>
          <w:tcPr>
            <w:tcW w:w="4711" w:type="dxa"/>
            <w:vAlign w:val="center"/>
          </w:tcPr>
          <w:p w:rsidR="00A27FE3" w:rsidRPr="00EB3C2E" w:rsidRDefault="00A27FE3" w:rsidP="00E347C3">
            <w:pPr>
              <w:tabs>
                <w:tab w:val="left" w:pos="444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Обеспечение функционирования МБУ ГМЦ «Социум» по выполнению муниципального задания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6 261,4</w:t>
            </w:r>
          </w:p>
        </w:tc>
        <w:tc>
          <w:tcPr>
            <w:tcW w:w="1760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5 937,3</w:t>
            </w:r>
          </w:p>
        </w:tc>
        <w:tc>
          <w:tcPr>
            <w:tcW w:w="1701" w:type="dxa"/>
            <w:vAlign w:val="center"/>
          </w:tcPr>
          <w:p w:rsidR="00A27FE3" w:rsidRPr="00EB3C2E" w:rsidRDefault="00A27FE3" w:rsidP="00E347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B3C2E">
              <w:rPr>
                <w:sz w:val="22"/>
                <w:szCs w:val="22"/>
                <w:lang w:eastAsia="en-US"/>
              </w:rPr>
              <w:t>5 937,3</w:t>
            </w:r>
          </w:p>
        </w:tc>
      </w:tr>
    </w:tbl>
    <w:p w:rsidR="00A27FE3" w:rsidRPr="0030197E" w:rsidRDefault="00A27FE3" w:rsidP="00A27FE3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A27FE3" w:rsidRPr="00555A43" w:rsidRDefault="00A27FE3" w:rsidP="00A27FE3">
      <w:pPr>
        <w:spacing w:line="276" w:lineRule="auto"/>
        <w:ind w:firstLine="567"/>
        <w:jc w:val="both"/>
        <w:rPr>
          <w:sz w:val="26"/>
          <w:szCs w:val="26"/>
        </w:rPr>
      </w:pPr>
      <w:r w:rsidRPr="00555A43">
        <w:rPr>
          <w:sz w:val="26"/>
          <w:szCs w:val="26"/>
        </w:rPr>
        <w:t>Подпрограмма 1 «Интеграция молодёжи Новокузнецкого городского округа в социально-экономическую деятельность».</w:t>
      </w:r>
    </w:p>
    <w:p w:rsidR="00A27FE3" w:rsidRPr="0030197E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555A43">
        <w:rPr>
          <w:sz w:val="26"/>
          <w:szCs w:val="26"/>
        </w:rPr>
        <w:t>В целях оказания содействия в решении социально-экономических проблем молодёжи города в 2024-2026 годах предусмотрены бюджетные ассигнования в сумме 12 212,2 тыс</w:t>
      </w:r>
      <w:proofErr w:type="gramStart"/>
      <w:r w:rsidRPr="00555A43">
        <w:rPr>
          <w:sz w:val="26"/>
          <w:szCs w:val="26"/>
        </w:rPr>
        <w:t>.р</w:t>
      </w:r>
      <w:proofErr w:type="gramEnd"/>
      <w:r w:rsidRPr="00555A43">
        <w:rPr>
          <w:sz w:val="26"/>
          <w:szCs w:val="26"/>
        </w:rPr>
        <w:t xml:space="preserve">уб. </w:t>
      </w:r>
    </w:p>
    <w:p w:rsidR="00A27FE3" w:rsidRPr="00555A43" w:rsidRDefault="00A27FE3" w:rsidP="00A27FE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555A43">
        <w:rPr>
          <w:rFonts w:eastAsiaTheme="minorHAnsi"/>
          <w:bCs/>
          <w:sz w:val="26"/>
          <w:szCs w:val="26"/>
          <w:lang w:eastAsia="en-US"/>
        </w:rPr>
        <w:t xml:space="preserve">Распределение бюджетных ассигнований на реализацию подпрограммы по годам представлено в таблице: </w:t>
      </w:r>
    </w:p>
    <w:p w:rsidR="00A27FE3" w:rsidRPr="0030197E" w:rsidRDefault="00A27FE3" w:rsidP="00A27FE3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highlight w:val="yellow"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1418"/>
        <w:gridCol w:w="1417"/>
        <w:gridCol w:w="1418"/>
        <w:gridCol w:w="1559"/>
      </w:tblGrid>
      <w:tr w:rsidR="00A27FE3" w:rsidRPr="00555A43" w:rsidTr="00E347C3">
        <w:trPr>
          <w:trHeight w:val="20"/>
          <w:tblHeader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</w:rPr>
              <w:t xml:space="preserve">Бюджетные ассигнования, предусмотренные на реализацию подпрограммы по </w:t>
            </w:r>
            <w:proofErr w:type="spellStart"/>
            <w:r w:rsidRPr="00555A43">
              <w:rPr>
                <w:sz w:val="22"/>
                <w:szCs w:val="22"/>
              </w:rPr>
              <w:t>годам</w:t>
            </w:r>
            <w:proofErr w:type="gramStart"/>
            <w:r w:rsidRPr="00555A43">
              <w:rPr>
                <w:sz w:val="22"/>
                <w:szCs w:val="22"/>
              </w:rPr>
              <w:t>,т</w:t>
            </w:r>
            <w:proofErr w:type="gramEnd"/>
            <w:r w:rsidRPr="00555A43">
              <w:rPr>
                <w:sz w:val="22"/>
                <w:szCs w:val="22"/>
              </w:rPr>
              <w:t>ыс.руб</w:t>
            </w:r>
            <w:proofErr w:type="spellEnd"/>
            <w:r w:rsidRPr="00555A43">
              <w:rPr>
                <w:sz w:val="22"/>
                <w:szCs w:val="22"/>
              </w:rPr>
              <w:t>.</w:t>
            </w:r>
          </w:p>
        </w:tc>
      </w:tr>
      <w:tr w:rsidR="00A27FE3" w:rsidRPr="00555A43" w:rsidTr="00E347C3">
        <w:trPr>
          <w:trHeight w:val="20"/>
          <w:tblHeader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 xml:space="preserve">4 </w:t>
            </w:r>
            <w:r w:rsidRPr="00555A43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</w:t>
            </w:r>
            <w:r w:rsidRPr="00555A43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555A43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555A43" w:rsidRDefault="00A27FE3" w:rsidP="00E347C3">
            <w:pPr>
              <w:spacing w:line="276" w:lineRule="auto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9 482,2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8 902,2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555A43" w:rsidRDefault="00A27FE3" w:rsidP="00E347C3">
            <w:pPr>
              <w:spacing w:line="276" w:lineRule="auto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2 730,0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910,0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910,0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555A43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555A43">
              <w:rPr>
                <w:sz w:val="22"/>
                <w:szCs w:val="22"/>
                <w:lang w:eastAsia="en-US"/>
              </w:rPr>
              <w:t>910,0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ВСЕГО, из них: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12 212,2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7 567,0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1 200,0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1 200,0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rFonts w:eastAsiaTheme="minorHAnsi"/>
                <w:bCs/>
                <w:sz w:val="22"/>
                <w:szCs w:val="22"/>
                <w:lang w:eastAsia="en-US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2 041,4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2 041,4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1 200,0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1 200,0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Администрация Центрального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581,3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581,3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Администрация Куйбышевского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Администрация Орджоникидзевского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Администрация Новоильинского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Администрация Кузнецкого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573,7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573,7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Администрация Заводского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581,3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Комитет образования и науки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3 824,0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3 824,0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7FE3" w:rsidRPr="0030197E" w:rsidTr="00E347C3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spacing w:line="276" w:lineRule="auto"/>
              <w:rPr>
                <w:lang w:eastAsia="en-US"/>
              </w:rPr>
            </w:pPr>
            <w:r w:rsidRPr="002930F6">
              <w:rPr>
                <w:sz w:val="22"/>
                <w:szCs w:val="22"/>
                <w:lang w:eastAsia="en-US"/>
              </w:rPr>
              <w:t>Комитет социальной защиты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466,6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FE3" w:rsidRPr="002930F6" w:rsidRDefault="00A27FE3" w:rsidP="00E347C3">
            <w:pPr>
              <w:spacing w:line="276" w:lineRule="auto"/>
              <w:jc w:val="center"/>
              <w:rPr>
                <w:lang w:eastAsia="en-US"/>
              </w:rPr>
            </w:pPr>
            <w:r w:rsidRPr="002930F6">
              <w:rPr>
                <w:lang w:eastAsia="en-US"/>
              </w:rPr>
              <w:t>466,6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FE3" w:rsidRPr="002930F6" w:rsidRDefault="00A27FE3" w:rsidP="00E347C3">
            <w:pPr>
              <w:jc w:val="center"/>
            </w:pPr>
            <w:r w:rsidRPr="002930F6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A27FE3" w:rsidRPr="0030197E" w:rsidRDefault="00A27FE3" w:rsidP="00A27FE3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A27FE3" w:rsidRPr="0051207B" w:rsidRDefault="00A27FE3" w:rsidP="00A27FE3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51207B">
        <w:rPr>
          <w:sz w:val="26"/>
          <w:szCs w:val="26"/>
        </w:rPr>
        <w:t>В ходе реализации подпрограммы будут отслеживаться достижение следующих показателей: количество молодёжи, интегрированной в социально-экономическую жизнь Новокузнецкого городского округа, и количество трудоустроенных несовершеннолетних граждан Новокузнецкого городского округа.</w:t>
      </w:r>
    </w:p>
    <w:p w:rsidR="00A27FE3" w:rsidRPr="00877E89" w:rsidRDefault="00A27FE3" w:rsidP="00A27FE3">
      <w:pPr>
        <w:spacing w:line="276" w:lineRule="auto"/>
        <w:ind w:firstLine="567"/>
        <w:jc w:val="both"/>
        <w:rPr>
          <w:sz w:val="26"/>
          <w:szCs w:val="26"/>
        </w:rPr>
      </w:pPr>
      <w:r w:rsidRPr="00877E89">
        <w:rPr>
          <w:sz w:val="26"/>
          <w:szCs w:val="26"/>
        </w:rPr>
        <w:lastRenderedPageBreak/>
        <w:t>Подпрограмма 2: «Обеспечение деятельности по реализации муниципальной программы «Реализация молодёжной политики в городе Новокузнецке».</w:t>
      </w:r>
    </w:p>
    <w:p w:rsidR="00A27FE3" w:rsidRPr="0030197E" w:rsidRDefault="00A27FE3" w:rsidP="00A27FE3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877E89">
        <w:rPr>
          <w:sz w:val="26"/>
          <w:szCs w:val="26"/>
        </w:rPr>
        <w:t>В целях эффективного управления реализацией м</w:t>
      </w:r>
      <w:r>
        <w:rPr>
          <w:sz w:val="26"/>
          <w:szCs w:val="26"/>
        </w:rPr>
        <w:t>униципальной программы в 2024</w:t>
      </w:r>
      <w:r w:rsidRPr="00877E89">
        <w:rPr>
          <w:sz w:val="26"/>
          <w:szCs w:val="26"/>
        </w:rPr>
        <w:t>-</w:t>
      </w:r>
      <w:r w:rsidRPr="00D544B1">
        <w:rPr>
          <w:sz w:val="26"/>
          <w:szCs w:val="26"/>
        </w:rPr>
        <w:t>2026 годах предусмотрены бюджетные ассигнования за счет местного бюджета в сумме 18 136,0 тыс</w:t>
      </w:r>
      <w:proofErr w:type="gramStart"/>
      <w:r w:rsidRPr="00D544B1">
        <w:rPr>
          <w:sz w:val="26"/>
          <w:szCs w:val="26"/>
        </w:rPr>
        <w:t>.р</w:t>
      </w:r>
      <w:proofErr w:type="gramEnd"/>
      <w:r w:rsidRPr="00D544B1">
        <w:rPr>
          <w:sz w:val="26"/>
          <w:szCs w:val="26"/>
        </w:rPr>
        <w:t>уб.</w:t>
      </w:r>
    </w:p>
    <w:p w:rsidR="00A27FE3" w:rsidRPr="00B66FAE" w:rsidRDefault="00A27FE3" w:rsidP="00A27FE3">
      <w:pPr>
        <w:spacing w:line="276" w:lineRule="auto"/>
        <w:ind w:firstLine="567"/>
        <w:jc w:val="both"/>
        <w:rPr>
          <w:sz w:val="26"/>
          <w:szCs w:val="26"/>
        </w:rPr>
      </w:pPr>
      <w:r w:rsidRPr="00B66FAE">
        <w:rPr>
          <w:sz w:val="26"/>
          <w:szCs w:val="26"/>
        </w:rPr>
        <w:t>Данная подпрограмма включает мероприятие - обеспечение функционирования МБУ ГМЦ «Социум» по выполнению муниципального задания.</w:t>
      </w:r>
    </w:p>
    <w:p w:rsidR="00A27FE3" w:rsidRPr="00B66FAE" w:rsidRDefault="00A27FE3" w:rsidP="00A27FE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360" w:firstLine="207"/>
        <w:jc w:val="both"/>
        <w:rPr>
          <w:rFonts w:eastAsiaTheme="minorHAnsi"/>
          <w:sz w:val="26"/>
          <w:szCs w:val="26"/>
          <w:lang w:eastAsia="en-US"/>
        </w:rPr>
      </w:pPr>
      <w:r w:rsidRPr="00B66FAE">
        <w:rPr>
          <w:sz w:val="26"/>
          <w:szCs w:val="26"/>
        </w:rPr>
        <w:t>К концу 2026 года планируется достижение следующих показателей:</w:t>
      </w:r>
    </w:p>
    <w:p w:rsidR="00A27FE3" w:rsidRPr="00B66FAE" w:rsidRDefault="00A27FE3" w:rsidP="00827531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66FAE">
        <w:rPr>
          <w:sz w:val="26"/>
          <w:szCs w:val="26"/>
        </w:rPr>
        <w:t>отсутствие фактов нарушения исполнительской и (или) финансовой дисциплины, приведших к наложению штрафных санкций;</w:t>
      </w:r>
    </w:p>
    <w:p w:rsidR="00A27FE3" w:rsidRPr="00B66FAE" w:rsidRDefault="00A27FE3" w:rsidP="00827531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B66FAE">
        <w:rPr>
          <w:sz w:val="26"/>
          <w:szCs w:val="26"/>
        </w:rPr>
        <w:t xml:space="preserve">количество молодежи, вовлеченной в </w:t>
      </w:r>
      <w:proofErr w:type="gramStart"/>
      <w:r w:rsidRPr="00B66FAE">
        <w:rPr>
          <w:sz w:val="26"/>
          <w:szCs w:val="26"/>
        </w:rPr>
        <w:t>мероприятия</w:t>
      </w:r>
      <w:proofErr w:type="gramEnd"/>
      <w:r w:rsidRPr="00B66FAE">
        <w:rPr>
          <w:sz w:val="26"/>
          <w:szCs w:val="26"/>
        </w:rPr>
        <w:t xml:space="preserve"> проводимые совместно с молодежными организациями, предприятиями и учреждениями, осуществляющими работу с молодежью в городе</w:t>
      </w:r>
      <w:r>
        <w:rPr>
          <w:sz w:val="26"/>
          <w:szCs w:val="26"/>
        </w:rPr>
        <w:t>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sz w:val="26"/>
          <w:szCs w:val="26"/>
        </w:rPr>
        <w:t>процент</w:t>
      </w:r>
      <w:r w:rsidR="00A27FE3" w:rsidRPr="00B66FAE">
        <w:rPr>
          <w:rFonts w:eastAsiaTheme="minorHAnsi"/>
          <w:sz w:val="26"/>
          <w:szCs w:val="26"/>
          <w:lang w:eastAsia="en-US"/>
        </w:rPr>
        <w:t xml:space="preserve"> выполнения муниципального задания МБУ ГМЦ "Социум</w:t>
      </w:r>
      <w:r w:rsidR="00A27FE3">
        <w:rPr>
          <w:rFonts w:eastAsiaTheme="minorHAnsi"/>
          <w:sz w:val="26"/>
          <w:szCs w:val="26"/>
          <w:lang w:eastAsia="en-US"/>
        </w:rPr>
        <w:t>.</w:t>
      </w:r>
    </w:p>
    <w:p w:rsidR="00DE67D3" w:rsidRPr="008A4C7B" w:rsidRDefault="00DE67D3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E67D3" w:rsidRPr="00E347C3" w:rsidRDefault="00DE67D3" w:rsidP="00DE67D3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347C3">
        <w:rPr>
          <w:b/>
          <w:color w:val="000000" w:themeColor="text1"/>
          <w:sz w:val="26"/>
          <w:szCs w:val="26"/>
        </w:rPr>
        <w:t>12. Муниципальная программа «Развитие физической культуры</w:t>
      </w:r>
    </w:p>
    <w:p w:rsidR="00DE67D3" w:rsidRPr="00E347C3" w:rsidRDefault="00DE67D3" w:rsidP="00DE67D3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347C3">
        <w:rPr>
          <w:b/>
          <w:color w:val="000000" w:themeColor="text1"/>
          <w:sz w:val="26"/>
          <w:szCs w:val="26"/>
        </w:rPr>
        <w:t>и массового спорта Новокузнецкого городского округа»</w:t>
      </w:r>
    </w:p>
    <w:p w:rsidR="00DE67D3" w:rsidRPr="008A4C7B" w:rsidRDefault="00DE67D3" w:rsidP="00DE67D3">
      <w:pPr>
        <w:spacing w:line="276" w:lineRule="auto"/>
        <w:ind w:firstLine="567"/>
        <w:jc w:val="center"/>
        <w:rPr>
          <w:b/>
          <w:color w:val="000000" w:themeColor="text1"/>
          <w:sz w:val="26"/>
          <w:szCs w:val="26"/>
          <w:highlight w:val="yellow"/>
        </w:rPr>
      </w:pPr>
    </w:p>
    <w:p w:rsidR="00E347C3" w:rsidRPr="00713AB1" w:rsidRDefault="00E347C3" w:rsidP="00E347C3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713AB1">
        <w:rPr>
          <w:color w:val="000000" w:themeColor="text1"/>
          <w:sz w:val="26"/>
          <w:szCs w:val="26"/>
        </w:rPr>
        <w:t xml:space="preserve">Муниципальная программа «Развитие физической культуры и массового спорта Новокузнецкого городского округа» утверждена постановлением администрации </w:t>
      </w:r>
      <w:proofErr w:type="gramStart"/>
      <w:r w:rsidRPr="00713AB1">
        <w:rPr>
          <w:color w:val="000000" w:themeColor="text1"/>
          <w:sz w:val="26"/>
          <w:szCs w:val="26"/>
        </w:rPr>
        <w:t>г</w:t>
      </w:r>
      <w:proofErr w:type="gramEnd"/>
      <w:r w:rsidRPr="00713AB1">
        <w:rPr>
          <w:color w:val="000000" w:themeColor="text1"/>
          <w:sz w:val="26"/>
          <w:szCs w:val="26"/>
        </w:rPr>
        <w:t xml:space="preserve">. Новокузнецка от 12.12.2014 №188. </w:t>
      </w:r>
    </w:p>
    <w:p w:rsidR="00E347C3" w:rsidRPr="00713AB1" w:rsidRDefault="00E347C3" w:rsidP="00E347C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>Исполнитель муниципальной программы - Комитет по физической культуре, спорту и туризму администрации города Новокузнецка.</w:t>
      </w:r>
    </w:p>
    <w:p w:rsidR="00E347C3" w:rsidRPr="00713AB1" w:rsidRDefault="00E347C3" w:rsidP="00E347C3">
      <w:pPr>
        <w:spacing w:line="276" w:lineRule="auto"/>
        <w:ind w:firstLine="567"/>
        <w:jc w:val="both"/>
        <w:rPr>
          <w:sz w:val="26"/>
          <w:szCs w:val="26"/>
          <w:highlight w:val="lightGray"/>
        </w:rPr>
      </w:pPr>
      <w:r w:rsidRPr="00713AB1">
        <w:rPr>
          <w:sz w:val="26"/>
          <w:szCs w:val="26"/>
        </w:rPr>
        <w:t>В целях создания условий для укрепления здоровья населения путём развития, популяризации массового спорта на территории города Новокузнецка в 2024 - 2026 годах предусмотрены бюджетные ассигнования на реализацию муниципальной программы в сумме 1</w:t>
      </w:r>
      <w:r>
        <w:rPr>
          <w:sz w:val="26"/>
          <w:szCs w:val="26"/>
        </w:rPr>
        <w:t> 815 887,3</w:t>
      </w:r>
      <w:r w:rsidRPr="00713AB1">
        <w:rPr>
          <w:sz w:val="26"/>
          <w:szCs w:val="26"/>
        </w:rPr>
        <w:t xml:space="preserve"> тыс. руб.</w:t>
      </w:r>
    </w:p>
    <w:p w:rsidR="00E347C3" w:rsidRPr="00713AB1" w:rsidRDefault="00E347C3" w:rsidP="00E347C3">
      <w:pPr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таблице.</w:t>
      </w:r>
    </w:p>
    <w:p w:rsidR="00E347C3" w:rsidRPr="00E67C7E" w:rsidRDefault="00E347C3" w:rsidP="00E347C3">
      <w:pPr>
        <w:spacing w:line="276" w:lineRule="auto"/>
        <w:ind w:firstLine="567"/>
        <w:jc w:val="both"/>
        <w:rPr>
          <w:sz w:val="26"/>
          <w:szCs w:val="26"/>
          <w:highlight w:val="lightGray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1560"/>
        <w:gridCol w:w="1701"/>
        <w:gridCol w:w="1559"/>
      </w:tblGrid>
      <w:tr w:rsidR="00E347C3" w:rsidRPr="00E67C7E" w:rsidTr="00E347C3">
        <w:trPr>
          <w:trHeight w:val="20"/>
          <w:tblHeader/>
        </w:trPr>
        <w:tc>
          <w:tcPr>
            <w:tcW w:w="5103" w:type="dxa"/>
            <w:vMerge w:val="restart"/>
            <w:vAlign w:val="center"/>
            <w:hideMark/>
          </w:tcPr>
          <w:p w:rsidR="00E347C3" w:rsidRPr="00E94D4E" w:rsidRDefault="00E347C3" w:rsidP="00E347C3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E94D4E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4820" w:type="dxa"/>
            <w:gridSpan w:val="3"/>
            <w:vAlign w:val="center"/>
            <w:hideMark/>
          </w:tcPr>
          <w:p w:rsidR="00E347C3" w:rsidRPr="00E94D4E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E94D4E">
              <w:rPr>
                <w:color w:val="000000"/>
                <w:sz w:val="22"/>
                <w:szCs w:val="22"/>
                <w:lang w:eastAsia="en-US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E347C3" w:rsidRPr="00E67C7E" w:rsidTr="00E347C3">
        <w:trPr>
          <w:trHeight w:val="20"/>
          <w:tblHeader/>
        </w:trPr>
        <w:tc>
          <w:tcPr>
            <w:tcW w:w="5103" w:type="dxa"/>
            <w:vMerge/>
            <w:vAlign w:val="center"/>
            <w:hideMark/>
          </w:tcPr>
          <w:p w:rsidR="00E347C3" w:rsidRPr="00E67C7E" w:rsidRDefault="00E347C3" w:rsidP="00E347C3">
            <w:pPr>
              <w:rPr>
                <w:highlight w:val="lightGray"/>
                <w:lang w:eastAsia="en-US"/>
              </w:rPr>
            </w:pPr>
          </w:p>
        </w:tc>
        <w:tc>
          <w:tcPr>
            <w:tcW w:w="1560" w:type="dxa"/>
            <w:vAlign w:val="center"/>
            <w:hideMark/>
          </w:tcPr>
          <w:p w:rsidR="00E347C3" w:rsidRPr="00E94D4E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E94D4E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701" w:type="dxa"/>
            <w:vAlign w:val="center"/>
            <w:hideMark/>
          </w:tcPr>
          <w:p w:rsidR="00E347C3" w:rsidRPr="00E94D4E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E94D4E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559" w:type="dxa"/>
            <w:vAlign w:val="center"/>
            <w:hideMark/>
          </w:tcPr>
          <w:p w:rsidR="00E347C3" w:rsidRPr="00E94D4E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E94D4E"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E347C3" w:rsidRPr="00E67C7E" w:rsidTr="00E347C3">
        <w:trPr>
          <w:trHeight w:val="20"/>
        </w:trPr>
        <w:tc>
          <w:tcPr>
            <w:tcW w:w="5103" w:type="dxa"/>
            <w:vAlign w:val="center"/>
            <w:hideMark/>
          </w:tcPr>
          <w:p w:rsidR="00E347C3" w:rsidRPr="00E67C7E" w:rsidRDefault="00E347C3" w:rsidP="00E347C3">
            <w:pPr>
              <w:spacing w:line="276" w:lineRule="auto"/>
              <w:ind w:left="34"/>
              <w:jc w:val="both"/>
              <w:rPr>
                <w:highlight w:val="lightGray"/>
                <w:lang w:eastAsia="en-US"/>
              </w:rPr>
            </w:pPr>
            <w:r w:rsidRPr="00E94D4E">
              <w:rPr>
                <w:sz w:val="22"/>
                <w:szCs w:val="22"/>
              </w:rPr>
              <w:t>Муниципальная программа «Развитие физической культуры и массового спорта Новокузнецкого городского округа», в том числе:</w:t>
            </w:r>
          </w:p>
        </w:tc>
        <w:tc>
          <w:tcPr>
            <w:tcW w:w="1560" w:type="dxa"/>
            <w:vAlign w:val="center"/>
            <w:hideMark/>
          </w:tcPr>
          <w:p w:rsidR="00E347C3" w:rsidRPr="00E94D4E" w:rsidRDefault="00E347C3" w:rsidP="00E347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779 557,3</w:t>
            </w:r>
          </w:p>
        </w:tc>
        <w:tc>
          <w:tcPr>
            <w:tcW w:w="1701" w:type="dxa"/>
            <w:vAlign w:val="center"/>
            <w:hideMark/>
          </w:tcPr>
          <w:p w:rsidR="00E347C3" w:rsidRPr="00E94D4E" w:rsidRDefault="00E347C3" w:rsidP="00E347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618 165,0</w:t>
            </w:r>
          </w:p>
        </w:tc>
        <w:tc>
          <w:tcPr>
            <w:tcW w:w="1559" w:type="dxa"/>
            <w:vAlign w:val="center"/>
            <w:hideMark/>
          </w:tcPr>
          <w:p w:rsidR="00E347C3" w:rsidRPr="00E94D4E" w:rsidRDefault="00E347C3" w:rsidP="00E347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418 165,0</w:t>
            </w:r>
          </w:p>
        </w:tc>
      </w:tr>
      <w:tr w:rsidR="00E347C3" w:rsidRPr="00001168" w:rsidTr="00E347C3">
        <w:trPr>
          <w:trHeight w:val="960"/>
        </w:trPr>
        <w:tc>
          <w:tcPr>
            <w:tcW w:w="5103" w:type="dxa"/>
            <w:vAlign w:val="center"/>
            <w:hideMark/>
          </w:tcPr>
          <w:p w:rsidR="00E347C3" w:rsidRPr="00B12915" w:rsidRDefault="00E347C3" w:rsidP="00E347C3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B12915">
              <w:rPr>
                <w:sz w:val="22"/>
                <w:szCs w:val="22"/>
                <w:lang w:eastAsia="en-US"/>
              </w:rPr>
              <w:t>Основное мероприятие 1</w:t>
            </w:r>
          </w:p>
          <w:p w:rsidR="00E347C3" w:rsidRPr="00E67C7E" w:rsidRDefault="00E347C3" w:rsidP="00E347C3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highlight w:val="lightGray"/>
                <w:lang w:eastAsia="en-US"/>
              </w:rPr>
            </w:pPr>
            <w:r w:rsidRPr="00B12915">
              <w:rPr>
                <w:sz w:val="22"/>
                <w:szCs w:val="22"/>
                <w:lang w:eastAsia="en-US"/>
              </w:rPr>
              <w:t>«Обеспечение функционирования спортивных сооружений,  находящихся в  муниципальной собственности»</w:t>
            </w:r>
          </w:p>
        </w:tc>
        <w:tc>
          <w:tcPr>
            <w:tcW w:w="1560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>
              <w:t>326 320,8</w:t>
            </w:r>
          </w:p>
        </w:tc>
        <w:tc>
          <w:tcPr>
            <w:tcW w:w="1701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 w:rsidRPr="00001168">
              <w:t>200 000,0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 w:rsidRPr="00001168">
              <w:t>0,0</w:t>
            </w:r>
          </w:p>
        </w:tc>
      </w:tr>
      <w:tr w:rsidR="00E347C3" w:rsidRPr="00001168" w:rsidTr="00E347C3">
        <w:trPr>
          <w:trHeight w:val="20"/>
        </w:trPr>
        <w:tc>
          <w:tcPr>
            <w:tcW w:w="5103" w:type="dxa"/>
            <w:vAlign w:val="center"/>
            <w:hideMark/>
          </w:tcPr>
          <w:p w:rsidR="00E347C3" w:rsidRPr="00127573" w:rsidRDefault="00E347C3" w:rsidP="00E347C3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Основное мероприятие 3</w:t>
            </w:r>
          </w:p>
          <w:p w:rsidR="00E347C3" w:rsidRPr="00E67C7E" w:rsidRDefault="00E347C3" w:rsidP="00E347C3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highlight w:val="lightGray"/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«Обеспечение деятельности Комитета по физической культуре, спорту и туризму, администрации города Новокузнецка по реализации программы»</w:t>
            </w:r>
          </w:p>
        </w:tc>
        <w:tc>
          <w:tcPr>
            <w:tcW w:w="1560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>
              <w:t>11 709,4</w:t>
            </w:r>
          </w:p>
        </w:tc>
        <w:tc>
          <w:tcPr>
            <w:tcW w:w="1701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>
              <w:t>11 679,5</w:t>
            </w:r>
          </w:p>
        </w:tc>
        <w:tc>
          <w:tcPr>
            <w:tcW w:w="1559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>
              <w:t>11 679,5</w:t>
            </w:r>
          </w:p>
        </w:tc>
      </w:tr>
      <w:tr w:rsidR="00E347C3" w:rsidRPr="00001168" w:rsidTr="00E347C3">
        <w:trPr>
          <w:trHeight w:val="20"/>
        </w:trPr>
        <w:tc>
          <w:tcPr>
            <w:tcW w:w="5103" w:type="dxa"/>
            <w:vAlign w:val="center"/>
            <w:hideMark/>
          </w:tcPr>
          <w:p w:rsidR="00E347C3" w:rsidRPr="00713AB1" w:rsidRDefault="00E347C3" w:rsidP="00E347C3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r w:rsidRPr="00713AB1">
              <w:rPr>
                <w:sz w:val="22"/>
                <w:szCs w:val="22"/>
                <w:lang w:eastAsia="en-US"/>
              </w:rPr>
              <w:lastRenderedPageBreak/>
              <w:t>Основное мероприятие 5</w:t>
            </w:r>
          </w:p>
          <w:p w:rsidR="00E347C3" w:rsidRPr="00E67C7E" w:rsidRDefault="00E347C3" w:rsidP="00E347C3">
            <w:pPr>
              <w:tabs>
                <w:tab w:val="left" w:pos="4442"/>
              </w:tabs>
              <w:spacing w:line="276" w:lineRule="auto"/>
              <w:ind w:left="34"/>
              <w:jc w:val="both"/>
              <w:rPr>
                <w:highlight w:val="lightGray"/>
                <w:lang w:eastAsia="en-US"/>
              </w:rPr>
            </w:pPr>
            <w:r w:rsidRPr="00713AB1">
              <w:rPr>
                <w:sz w:val="22"/>
                <w:szCs w:val="22"/>
                <w:lang w:eastAsia="en-US"/>
              </w:rPr>
              <w:t>«Обеспечение деятельности подведомственных физкультурно-спортивных учреждений по реализации программы»</w:t>
            </w:r>
          </w:p>
        </w:tc>
        <w:tc>
          <w:tcPr>
            <w:tcW w:w="1560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>
              <w:t>441 527,1</w:t>
            </w:r>
          </w:p>
        </w:tc>
        <w:tc>
          <w:tcPr>
            <w:tcW w:w="1701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>
              <w:t>406 485,5</w:t>
            </w:r>
          </w:p>
        </w:tc>
        <w:tc>
          <w:tcPr>
            <w:tcW w:w="1559" w:type="dxa"/>
            <w:noWrap/>
            <w:vAlign w:val="center"/>
            <w:hideMark/>
          </w:tcPr>
          <w:p w:rsidR="00E347C3" w:rsidRPr="00001168" w:rsidRDefault="00E347C3" w:rsidP="00E347C3">
            <w:pPr>
              <w:jc w:val="center"/>
            </w:pPr>
            <w:r>
              <w:t>406 485,5</w:t>
            </w:r>
          </w:p>
        </w:tc>
      </w:tr>
    </w:tbl>
    <w:p w:rsidR="00E347C3" w:rsidRPr="00E67C7E" w:rsidRDefault="00E347C3" w:rsidP="00E347C3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  <w:highlight w:val="lightGray"/>
        </w:rPr>
      </w:pPr>
    </w:p>
    <w:p w:rsidR="00E347C3" w:rsidRPr="00A87D85" w:rsidRDefault="00E347C3" w:rsidP="00E347C3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A87D85">
        <w:rPr>
          <w:sz w:val="26"/>
          <w:szCs w:val="26"/>
        </w:rPr>
        <w:t>Мероприятие 1. «Обеспечение функционирования спортивных сооружений, находящихся в муниципальной собственности».</w:t>
      </w:r>
    </w:p>
    <w:p w:rsidR="00E347C3" w:rsidRPr="00A87D85" w:rsidRDefault="00E347C3" w:rsidP="00E347C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lightGray"/>
        </w:rPr>
      </w:pPr>
      <w:r w:rsidRPr="00A87D85">
        <w:rPr>
          <w:sz w:val="26"/>
          <w:szCs w:val="26"/>
        </w:rPr>
        <w:t>В рамках данного мероприятия осуществляется содержание спортивных сооружений, переданных в безвозмездное пользование. На данных спортивных объектах проходят игры и тренировки профессиональных команд по хоккею, футболу, регби, тренировки спортивных команд специализированных спортивных школ и городские спортивные мероприятия.</w:t>
      </w:r>
    </w:p>
    <w:p w:rsidR="00E347C3" w:rsidRPr="00A87D85" w:rsidRDefault="00E347C3" w:rsidP="00E347C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87D85">
        <w:rPr>
          <w:sz w:val="26"/>
          <w:szCs w:val="26"/>
        </w:rPr>
        <w:t>На 2024-2025 годы предусмотрены бюджетные ассигновани</w:t>
      </w:r>
      <w:r>
        <w:rPr>
          <w:sz w:val="26"/>
          <w:szCs w:val="26"/>
        </w:rPr>
        <w:t>я</w:t>
      </w:r>
      <w:r w:rsidRPr="00A87D85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526 320,8</w:t>
      </w:r>
      <w:r w:rsidRPr="00A87D85">
        <w:rPr>
          <w:sz w:val="26"/>
          <w:szCs w:val="26"/>
        </w:rPr>
        <w:t xml:space="preserve">тыс. руб., в том числе на 2024 год </w:t>
      </w:r>
      <w:r>
        <w:rPr>
          <w:sz w:val="26"/>
          <w:szCs w:val="26"/>
        </w:rPr>
        <w:t>326 320,8</w:t>
      </w:r>
      <w:r w:rsidRPr="00A87D85">
        <w:rPr>
          <w:sz w:val="26"/>
          <w:szCs w:val="26"/>
        </w:rPr>
        <w:t xml:space="preserve"> тыс. руб., на 2025 год 200 000,0 тыс. руб., из них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на</w:t>
      </w:r>
      <w:proofErr w:type="gramEnd"/>
      <w:r w:rsidRPr="00A87D85">
        <w:rPr>
          <w:sz w:val="26"/>
          <w:szCs w:val="26"/>
        </w:rPr>
        <w:t>:</w:t>
      </w:r>
    </w:p>
    <w:p w:rsidR="008D0CB9" w:rsidRDefault="00E347C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87D85">
        <w:rPr>
          <w:sz w:val="26"/>
          <w:szCs w:val="26"/>
        </w:rPr>
        <w:t xml:space="preserve">продолжение проведения работ по капитальному ремонту объектов «Новокузнецкого спортивного квартала» на 2024 год за счет средств местного бюджета в сумме </w:t>
      </w:r>
      <w:r>
        <w:rPr>
          <w:sz w:val="26"/>
          <w:szCs w:val="26"/>
        </w:rPr>
        <w:t>126 320,8</w:t>
      </w:r>
      <w:r w:rsidRPr="00A87D85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8D0CB9" w:rsidRDefault="00E347C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87D85">
        <w:rPr>
          <w:sz w:val="26"/>
          <w:szCs w:val="26"/>
        </w:rPr>
        <w:t>выполнение проектно-из</w:t>
      </w:r>
      <w:r w:rsidR="00702122">
        <w:rPr>
          <w:sz w:val="26"/>
          <w:szCs w:val="26"/>
        </w:rPr>
        <w:t>ы</w:t>
      </w:r>
      <w:r w:rsidRPr="00A87D85">
        <w:rPr>
          <w:sz w:val="26"/>
          <w:szCs w:val="26"/>
        </w:rPr>
        <w:t>скатель</w:t>
      </w:r>
      <w:r w:rsidR="00702122">
        <w:rPr>
          <w:sz w:val="26"/>
          <w:szCs w:val="26"/>
        </w:rPr>
        <w:t>ских</w:t>
      </w:r>
      <w:r w:rsidRPr="00A87D85">
        <w:rPr>
          <w:sz w:val="26"/>
          <w:szCs w:val="26"/>
        </w:rPr>
        <w:t xml:space="preserve"> и строительно-монтажных работ по объекту: «Строительство крытой тренировочной ледовой площадки </w:t>
      </w:r>
      <w:proofErr w:type="gramStart"/>
      <w:r w:rsidRPr="00A87D85">
        <w:rPr>
          <w:sz w:val="26"/>
          <w:szCs w:val="26"/>
        </w:rPr>
        <w:t>г</w:t>
      </w:r>
      <w:proofErr w:type="gramEnd"/>
      <w:r w:rsidRPr="00A87D85">
        <w:rPr>
          <w:sz w:val="26"/>
          <w:szCs w:val="26"/>
        </w:rPr>
        <w:t xml:space="preserve">. Новокузнецк, Орджоникидзевский район, ул. Р. </w:t>
      </w:r>
      <w:proofErr w:type="spellStart"/>
      <w:r w:rsidRPr="00A87D85">
        <w:rPr>
          <w:sz w:val="26"/>
          <w:szCs w:val="26"/>
        </w:rPr>
        <w:t>Зорге</w:t>
      </w:r>
      <w:proofErr w:type="spellEnd"/>
      <w:r w:rsidRPr="00A87D85">
        <w:rPr>
          <w:sz w:val="26"/>
          <w:szCs w:val="26"/>
        </w:rPr>
        <w:t>» на 2024-2025 годы в сумме 400 000,0 тыс. руб.,  ежегодно по 200 000,0 тыс. руб., в том числе за счет средств областного бюджета – 180 000,0 тыс. руб., за счет средств местного бюджета – 20 000,0 тыс. руб.</w:t>
      </w:r>
    </w:p>
    <w:p w:rsidR="00E347C3" w:rsidRPr="00A87D85" w:rsidRDefault="00E347C3" w:rsidP="00E347C3">
      <w:pPr>
        <w:tabs>
          <w:tab w:val="left" w:pos="4442"/>
        </w:tabs>
        <w:spacing w:line="276" w:lineRule="auto"/>
        <w:ind w:left="34" w:firstLine="533"/>
        <w:jc w:val="both"/>
        <w:rPr>
          <w:sz w:val="26"/>
          <w:szCs w:val="26"/>
          <w:lang w:eastAsia="en-US"/>
        </w:rPr>
      </w:pPr>
      <w:r w:rsidRPr="00A87D85">
        <w:rPr>
          <w:sz w:val="26"/>
          <w:szCs w:val="26"/>
        </w:rPr>
        <w:t xml:space="preserve">Распределение бюджетных ассигнований в рамках </w:t>
      </w:r>
      <w:r w:rsidRPr="00A87D85">
        <w:rPr>
          <w:sz w:val="26"/>
          <w:szCs w:val="26"/>
          <w:lang w:eastAsia="en-US"/>
        </w:rPr>
        <w:t>основного мероприяти</w:t>
      </w:r>
      <w:r w:rsidR="00234319">
        <w:rPr>
          <w:sz w:val="26"/>
          <w:szCs w:val="26"/>
          <w:lang w:eastAsia="en-US"/>
        </w:rPr>
        <w:t>я</w:t>
      </w:r>
      <w:r w:rsidRPr="00A87D85">
        <w:rPr>
          <w:sz w:val="26"/>
          <w:szCs w:val="26"/>
          <w:lang w:eastAsia="en-US"/>
        </w:rPr>
        <w:t xml:space="preserve"> 1 «Обеспечение функционирования спортивных сооружений, находящихся в  муниципальной собственности» в разрезе источников </w:t>
      </w:r>
      <w:proofErr w:type="spellStart"/>
      <w:r w:rsidRPr="00A87D85">
        <w:rPr>
          <w:sz w:val="26"/>
          <w:szCs w:val="26"/>
          <w:lang w:eastAsia="en-US"/>
        </w:rPr>
        <w:t>финансировапния</w:t>
      </w:r>
      <w:proofErr w:type="spellEnd"/>
      <w:r w:rsidRPr="00A87D85">
        <w:rPr>
          <w:sz w:val="26"/>
          <w:szCs w:val="26"/>
          <w:lang w:eastAsia="en-US"/>
        </w:rPr>
        <w:t xml:space="preserve"> </w:t>
      </w:r>
      <w:r w:rsidRPr="00A87D85">
        <w:rPr>
          <w:sz w:val="26"/>
          <w:szCs w:val="26"/>
        </w:rPr>
        <w:t>по годам представлено в таблице.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843"/>
        <w:gridCol w:w="1984"/>
        <w:gridCol w:w="1843"/>
        <w:gridCol w:w="1701"/>
      </w:tblGrid>
      <w:tr w:rsidR="00E347C3" w:rsidRPr="0030197E" w:rsidTr="00E347C3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ind w:firstLine="425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color w:val="000000"/>
                <w:sz w:val="22"/>
                <w:szCs w:val="22"/>
                <w:lang w:eastAsia="en-US"/>
              </w:rPr>
              <w:t xml:space="preserve">Бюджетные ассигнования, предусмотренные </w:t>
            </w:r>
            <w:r w:rsidRPr="00127573">
              <w:rPr>
                <w:sz w:val="22"/>
                <w:szCs w:val="22"/>
              </w:rPr>
              <w:t xml:space="preserve">в рамках </w:t>
            </w:r>
            <w:r w:rsidRPr="00127573">
              <w:rPr>
                <w:sz w:val="22"/>
                <w:szCs w:val="22"/>
                <w:lang w:eastAsia="en-US"/>
              </w:rPr>
              <w:t>основного мероприятие 1 «Обеспечение функционирования спортивных сооружений,  находящихся в  муниципальной собственности»</w:t>
            </w:r>
            <w:r w:rsidRPr="00127573">
              <w:rPr>
                <w:color w:val="000000"/>
                <w:sz w:val="22"/>
                <w:szCs w:val="22"/>
                <w:lang w:eastAsia="en-US"/>
              </w:rPr>
              <w:t xml:space="preserve"> по годам, тыс. руб.</w:t>
            </w:r>
          </w:p>
        </w:tc>
      </w:tr>
      <w:tr w:rsidR="00E347C3" w:rsidRPr="0030197E" w:rsidTr="00E347C3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30197E" w:rsidRDefault="00E347C3" w:rsidP="00E347C3">
            <w:pPr>
              <w:rPr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E347C3" w:rsidRPr="00127573" w:rsidTr="00E347C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166 320,8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146 320,8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lang w:eastAsia="en-US"/>
              </w:rPr>
              <w:t>20 000,0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lang w:eastAsia="en-US"/>
              </w:rPr>
              <w:t>0,0</w:t>
            </w:r>
          </w:p>
        </w:tc>
      </w:tr>
      <w:tr w:rsidR="00E347C3" w:rsidRPr="00127573" w:rsidTr="00E347C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lang w:eastAsia="en-US"/>
              </w:rPr>
              <w:t>360 000,0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lang w:eastAsia="en-US"/>
              </w:rPr>
              <w:t>180 000,0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lang w:eastAsia="en-US"/>
              </w:rPr>
              <w:t>180 000,0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lang w:eastAsia="en-US"/>
              </w:rPr>
            </w:pPr>
            <w:r w:rsidRPr="00127573">
              <w:rPr>
                <w:lang w:eastAsia="en-US"/>
              </w:rPr>
              <w:t>0,0</w:t>
            </w:r>
          </w:p>
        </w:tc>
      </w:tr>
      <w:tr w:rsidR="00E347C3" w:rsidRPr="0030197E" w:rsidTr="00E347C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rPr>
                <w:lang w:eastAsia="en-US"/>
              </w:rPr>
            </w:pPr>
            <w:r w:rsidRPr="00127573"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526 320,8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326 320,8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127573">
              <w:rPr>
                <w:bCs/>
                <w:lang w:eastAsia="en-US"/>
              </w:rPr>
              <w:t>200 000,0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7C3" w:rsidRPr="00127573" w:rsidRDefault="00E347C3" w:rsidP="00E347C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127573">
              <w:rPr>
                <w:bCs/>
                <w:lang w:eastAsia="en-US"/>
              </w:rPr>
              <w:t>0,0</w:t>
            </w:r>
          </w:p>
        </w:tc>
      </w:tr>
    </w:tbl>
    <w:p w:rsidR="00E347C3" w:rsidRPr="009A1C1D" w:rsidRDefault="00E347C3" w:rsidP="00E347C3">
      <w:pPr>
        <w:pStyle w:val="af1"/>
        <w:tabs>
          <w:tab w:val="left" w:pos="0"/>
        </w:tabs>
        <w:spacing w:line="276" w:lineRule="auto"/>
        <w:ind w:left="34"/>
        <w:jc w:val="both"/>
        <w:rPr>
          <w:sz w:val="26"/>
          <w:szCs w:val="26"/>
        </w:rPr>
      </w:pPr>
    </w:p>
    <w:p w:rsidR="00E347C3" w:rsidRPr="00713AB1" w:rsidRDefault="00E347C3" w:rsidP="00E347C3">
      <w:pPr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>Мероприятие 3. «Обеспечение деятельности Комитета по физической культуре, спорту и туризму администрации города Новокузнецка по реализации программы».</w:t>
      </w:r>
    </w:p>
    <w:p w:rsidR="00E347C3" w:rsidRPr="00713AB1" w:rsidRDefault="00E347C3" w:rsidP="00E347C3">
      <w:pPr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 xml:space="preserve">За счет средств местного бюджета на 2024 - 2026 годы предусмотрены </w:t>
      </w:r>
      <w:r>
        <w:rPr>
          <w:sz w:val="26"/>
          <w:szCs w:val="26"/>
        </w:rPr>
        <w:t>бюджетные ассигнования</w:t>
      </w:r>
      <w:r w:rsidRPr="00713AB1">
        <w:rPr>
          <w:sz w:val="26"/>
          <w:szCs w:val="26"/>
        </w:rPr>
        <w:t xml:space="preserve"> на содержание аппарата </w:t>
      </w:r>
      <w:r w:rsidR="0017293C">
        <w:rPr>
          <w:sz w:val="26"/>
          <w:szCs w:val="26"/>
        </w:rPr>
        <w:t>управления</w:t>
      </w:r>
      <w:r w:rsidR="0017293C" w:rsidRPr="00713AB1">
        <w:rPr>
          <w:sz w:val="26"/>
          <w:szCs w:val="26"/>
        </w:rPr>
        <w:t xml:space="preserve"> </w:t>
      </w:r>
      <w:r w:rsidRPr="00713AB1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35 068,4</w:t>
      </w:r>
      <w:r w:rsidRPr="00713AB1">
        <w:rPr>
          <w:sz w:val="26"/>
          <w:szCs w:val="26"/>
        </w:rPr>
        <w:t xml:space="preserve"> тыс. руб., из них на 2024 год </w:t>
      </w:r>
      <w:r>
        <w:rPr>
          <w:sz w:val="26"/>
          <w:szCs w:val="26"/>
        </w:rPr>
        <w:t xml:space="preserve">- </w:t>
      </w:r>
      <w:r w:rsidRPr="00713AB1">
        <w:rPr>
          <w:sz w:val="26"/>
          <w:szCs w:val="26"/>
        </w:rPr>
        <w:t>11</w:t>
      </w:r>
      <w:r>
        <w:rPr>
          <w:sz w:val="26"/>
          <w:szCs w:val="26"/>
        </w:rPr>
        <w:t> 709,4</w:t>
      </w:r>
      <w:r w:rsidRPr="00713AB1">
        <w:rPr>
          <w:sz w:val="26"/>
          <w:szCs w:val="26"/>
        </w:rPr>
        <w:t xml:space="preserve"> тыс. руб., на 2025-2026 годы ежегодно по 11</w:t>
      </w:r>
      <w:r>
        <w:rPr>
          <w:sz w:val="26"/>
          <w:szCs w:val="26"/>
        </w:rPr>
        <w:t> 679,5</w:t>
      </w:r>
      <w:r w:rsidRPr="00713AB1">
        <w:rPr>
          <w:sz w:val="26"/>
          <w:szCs w:val="26"/>
        </w:rPr>
        <w:t xml:space="preserve"> тыс. руб. </w:t>
      </w:r>
    </w:p>
    <w:p w:rsidR="00E347C3" w:rsidRPr="00E67C7E" w:rsidRDefault="00E347C3" w:rsidP="00E347C3">
      <w:pPr>
        <w:spacing w:line="276" w:lineRule="auto"/>
        <w:ind w:firstLine="567"/>
        <w:jc w:val="both"/>
        <w:rPr>
          <w:sz w:val="26"/>
          <w:szCs w:val="26"/>
          <w:highlight w:val="lightGray"/>
        </w:rPr>
      </w:pPr>
      <w:r w:rsidRPr="00713AB1">
        <w:rPr>
          <w:sz w:val="26"/>
          <w:szCs w:val="26"/>
        </w:rPr>
        <w:t>Мероприятие 5. «Обеспечение деятельности подведомственных физкультурно-спортивных учреждений по реализации программы».</w:t>
      </w:r>
    </w:p>
    <w:p w:rsidR="00E347C3" w:rsidRPr="00713AB1" w:rsidRDefault="00E347C3" w:rsidP="00E347C3">
      <w:pPr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lastRenderedPageBreak/>
        <w:t>По данному мероприятию на 2024</w:t>
      </w:r>
      <w:r>
        <w:rPr>
          <w:sz w:val="26"/>
          <w:szCs w:val="26"/>
        </w:rPr>
        <w:t>-</w:t>
      </w:r>
      <w:r w:rsidRPr="00713AB1">
        <w:rPr>
          <w:sz w:val="26"/>
          <w:szCs w:val="26"/>
        </w:rPr>
        <w:t xml:space="preserve">2026 годы учтены </w:t>
      </w:r>
      <w:r>
        <w:rPr>
          <w:sz w:val="26"/>
          <w:szCs w:val="26"/>
        </w:rPr>
        <w:t>бюджетные ассигнования</w:t>
      </w:r>
      <w:r w:rsidRPr="00713AB1">
        <w:rPr>
          <w:sz w:val="26"/>
          <w:szCs w:val="26"/>
        </w:rPr>
        <w:t xml:space="preserve"> на обеспечение деятельности 12 подведомственных учреждений в сумме 1</w:t>
      </w:r>
      <w:r>
        <w:rPr>
          <w:sz w:val="26"/>
          <w:szCs w:val="26"/>
        </w:rPr>
        <w:t> 254 498,1</w:t>
      </w:r>
      <w:r w:rsidRPr="00713AB1">
        <w:rPr>
          <w:sz w:val="26"/>
          <w:szCs w:val="26"/>
        </w:rPr>
        <w:t xml:space="preserve"> тыс. руб., из них:</w:t>
      </w:r>
    </w:p>
    <w:p w:rsidR="008D0CB9" w:rsidRDefault="00E347C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17265">
        <w:rPr>
          <w:sz w:val="26"/>
          <w:szCs w:val="26"/>
        </w:rPr>
        <w:t>на выплату заработной платы с начислениями, оплату комм</w:t>
      </w:r>
      <w:r>
        <w:rPr>
          <w:sz w:val="26"/>
          <w:szCs w:val="26"/>
        </w:rPr>
        <w:t xml:space="preserve">унальных услуг, оплату налогов, проведение спортивных соревнований и </w:t>
      </w:r>
      <w:r w:rsidRPr="00117265">
        <w:rPr>
          <w:sz w:val="26"/>
          <w:szCs w:val="26"/>
        </w:rPr>
        <w:t xml:space="preserve">содержание подведомственных учреждений за счет средств местного бюджета на 2024 год – </w:t>
      </w:r>
      <w:r>
        <w:rPr>
          <w:sz w:val="26"/>
          <w:szCs w:val="26"/>
        </w:rPr>
        <w:t>426 315,7</w:t>
      </w:r>
      <w:r w:rsidRPr="00117265">
        <w:rPr>
          <w:sz w:val="26"/>
          <w:szCs w:val="26"/>
        </w:rPr>
        <w:t xml:space="preserve"> тыс. руб., на 2025-2026 годы по </w:t>
      </w:r>
      <w:r w:rsidR="00A23F59" w:rsidRPr="00A23F59">
        <w:rPr>
          <w:sz w:val="26"/>
          <w:szCs w:val="26"/>
        </w:rPr>
        <w:t xml:space="preserve">406 485,5 </w:t>
      </w:r>
      <w:r w:rsidRPr="00117265">
        <w:rPr>
          <w:sz w:val="26"/>
          <w:szCs w:val="26"/>
        </w:rPr>
        <w:t>тыс. руб. ежегодно;</w:t>
      </w:r>
    </w:p>
    <w:p w:rsidR="008D0CB9" w:rsidRDefault="00E347C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24727">
        <w:rPr>
          <w:sz w:val="26"/>
          <w:szCs w:val="26"/>
        </w:rPr>
        <w:t xml:space="preserve">на текущий ремонт </w:t>
      </w:r>
      <w:r>
        <w:rPr>
          <w:sz w:val="26"/>
          <w:szCs w:val="26"/>
        </w:rPr>
        <w:t>подведомственных учреждений</w:t>
      </w:r>
      <w:r w:rsidRPr="00224727">
        <w:rPr>
          <w:sz w:val="26"/>
          <w:szCs w:val="26"/>
        </w:rPr>
        <w:t xml:space="preserve"> на 2024 год за счет средств местного бюджета – </w:t>
      </w:r>
      <w:r>
        <w:rPr>
          <w:sz w:val="26"/>
          <w:szCs w:val="26"/>
        </w:rPr>
        <w:t>597,8</w:t>
      </w:r>
      <w:r w:rsidRPr="00224727">
        <w:rPr>
          <w:sz w:val="26"/>
          <w:szCs w:val="26"/>
        </w:rPr>
        <w:t xml:space="preserve"> тыс. руб.;</w:t>
      </w:r>
    </w:p>
    <w:p w:rsidR="008D0CB9" w:rsidRDefault="00E347C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81A5E">
        <w:rPr>
          <w:sz w:val="26"/>
          <w:szCs w:val="26"/>
        </w:rPr>
        <w:t>на реализацию мероприятий по обеспечению антитеррористической защищенности на 2024 год в сумме 1 000,0 тыс. руб., в том числе за счет средств областного бюджета 900,0 тыс. руб., за счет средств местного бюджета 100,0 тыс. руб.;</w:t>
      </w:r>
    </w:p>
    <w:p w:rsidR="008D0CB9" w:rsidRDefault="00E347C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17265">
        <w:rPr>
          <w:sz w:val="26"/>
          <w:szCs w:val="26"/>
        </w:rPr>
        <w:t xml:space="preserve">на реализацию мероприятий по обеспечению пожарной безопасности на 2024 год в сумме </w:t>
      </w:r>
      <w:r>
        <w:rPr>
          <w:sz w:val="26"/>
          <w:szCs w:val="26"/>
        </w:rPr>
        <w:t>7 838,4</w:t>
      </w:r>
      <w:r w:rsidRPr="00117265">
        <w:rPr>
          <w:sz w:val="26"/>
          <w:szCs w:val="26"/>
        </w:rPr>
        <w:t xml:space="preserve"> тыс. руб., в том числе за счет средств областного бюджета </w:t>
      </w:r>
      <w:r>
        <w:rPr>
          <w:sz w:val="26"/>
          <w:szCs w:val="26"/>
        </w:rPr>
        <w:t>7 054,6</w:t>
      </w:r>
      <w:r w:rsidRPr="00117265">
        <w:rPr>
          <w:sz w:val="26"/>
          <w:szCs w:val="26"/>
        </w:rPr>
        <w:t xml:space="preserve"> тыс. руб., за счет средств местного бюджета </w:t>
      </w:r>
      <w:r>
        <w:rPr>
          <w:sz w:val="26"/>
          <w:szCs w:val="26"/>
        </w:rPr>
        <w:t>783,8</w:t>
      </w:r>
      <w:r w:rsidRPr="00117265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8D0CB9" w:rsidRDefault="00E347C3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B1678">
        <w:rPr>
          <w:sz w:val="26"/>
          <w:szCs w:val="26"/>
        </w:rPr>
        <w:t xml:space="preserve">на реализацию мер по подготовке спортивного резерва на 2024 год в сумме 5 775,2 тыс. руб., в том числе за счет средств областного бюджета 5 197,7 тыс. руб., за счет средств местного бюджета 577,5 тыс. </w:t>
      </w:r>
      <w:proofErr w:type="spellStart"/>
      <w:r w:rsidRPr="001B1678">
        <w:rPr>
          <w:sz w:val="26"/>
          <w:szCs w:val="26"/>
        </w:rPr>
        <w:t>руб</w:t>
      </w:r>
      <w:proofErr w:type="spellEnd"/>
    </w:p>
    <w:p w:rsidR="00DE67D3" w:rsidRPr="008A4C7B" w:rsidRDefault="00DE67D3" w:rsidP="00DE67D3">
      <w:pPr>
        <w:pStyle w:val="af1"/>
        <w:tabs>
          <w:tab w:val="left" w:pos="709"/>
          <w:tab w:val="left" w:pos="851"/>
        </w:tabs>
        <w:spacing w:line="276" w:lineRule="auto"/>
        <w:ind w:left="567"/>
        <w:jc w:val="both"/>
        <w:rPr>
          <w:sz w:val="26"/>
          <w:szCs w:val="26"/>
          <w:highlight w:val="yellow"/>
        </w:rPr>
      </w:pPr>
    </w:p>
    <w:p w:rsidR="00DE67D3" w:rsidRPr="00E347C3" w:rsidRDefault="00DE67D3" w:rsidP="00DE67D3">
      <w:pPr>
        <w:spacing w:line="276" w:lineRule="auto"/>
        <w:jc w:val="center"/>
        <w:rPr>
          <w:b/>
          <w:sz w:val="26"/>
          <w:szCs w:val="26"/>
        </w:rPr>
      </w:pPr>
      <w:r w:rsidRPr="00E347C3">
        <w:rPr>
          <w:b/>
          <w:sz w:val="26"/>
          <w:szCs w:val="26"/>
        </w:rPr>
        <w:t>13. Муниципальная программа «Развитие и функционирование системы образования города Новокузнецка»</w:t>
      </w:r>
    </w:p>
    <w:p w:rsidR="00DE67D3" w:rsidRPr="008A4C7B" w:rsidRDefault="00DE67D3" w:rsidP="00DE67D3">
      <w:pPr>
        <w:spacing w:line="276" w:lineRule="auto"/>
        <w:ind w:firstLine="709"/>
        <w:jc w:val="center"/>
        <w:rPr>
          <w:b/>
          <w:sz w:val="26"/>
          <w:szCs w:val="26"/>
          <w:highlight w:val="yellow"/>
        </w:rPr>
      </w:pPr>
    </w:p>
    <w:p w:rsidR="00AC3C97" w:rsidRPr="007C5612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7C5612">
        <w:rPr>
          <w:sz w:val="26"/>
          <w:szCs w:val="26"/>
        </w:rPr>
        <w:t>Муниципальная программа «Развитие и функционирование системы образования города Новокузнецка</w:t>
      </w:r>
      <w:proofErr w:type="gramStart"/>
      <w:r w:rsidRPr="007C5612">
        <w:rPr>
          <w:sz w:val="26"/>
          <w:szCs w:val="26"/>
        </w:rPr>
        <w:t>»у</w:t>
      </w:r>
      <w:proofErr w:type="gramEnd"/>
      <w:r w:rsidRPr="007C5612">
        <w:rPr>
          <w:sz w:val="26"/>
          <w:szCs w:val="26"/>
        </w:rPr>
        <w:t>тверждена постановлением администрации города Новокузнецка от 12.12.2014 №187.</w:t>
      </w:r>
    </w:p>
    <w:p w:rsidR="00AC3C97" w:rsidRPr="007C5612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7C5612">
        <w:rPr>
          <w:sz w:val="26"/>
          <w:szCs w:val="26"/>
        </w:rPr>
        <w:t>Ответственный исполнитель муниципальной программы - Комитет образования и науки администрации города Новокузнецка</w:t>
      </w:r>
      <w:r w:rsidR="00AA701E">
        <w:rPr>
          <w:sz w:val="26"/>
          <w:szCs w:val="26"/>
        </w:rPr>
        <w:t xml:space="preserve"> (далее – </w:t>
      </w:r>
      <w:proofErr w:type="spellStart"/>
      <w:r w:rsidR="00AA701E">
        <w:rPr>
          <w:sz w:val="26"/>
          <w:szCs w:val="26"/>
        </w:rPr>
        <w:t>КОиН</w:t>
      </w:r>
      <w:proofErr w:type="spellEnd"/>
      <w:r w:rsidR="00AA701E">
        <w:rPr>
          <w:sz w:val="26"/>
          <w:szCs w:val="26"/>
        </w:rPr>
        <w:t>)</w:t>
      </w:r>
      <w:r w:rsidRPr="007C5612">
        <w:rPr>
          <w:sz w:val="26"/>
          <w:szCs w:val="26"/>
        </w:rPr>
        <w:t>.</w:t>
      </w:r>
    </w:p>
    <w:p w:rsidR="00AC3C97" w:rsidRPr="00EE12A8" w:rsidRDefault="00AC3C97" w:rsidP="00AC3C97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50221B">
        <w:rPr>
          <w:sz w:val="26"/>
          <w:szCs w:val="26"/>
        </w:rPr>
        <w:t xml:space="preserve">В </w:t>
      </w:r>
      <w:proofErr w:type="spellStart"/>
      <w:r w:rsidRPr="0050221B">
        <w:rPr>
          <w:sz w:val="26"/>
          <w:szCs w:val="26"/>
        </w:rPr>
        <w:t>целяхобеспечения</w:t>
      </w:r>
      <w:proofErr w:type="spellEnd"/>
      <w:r w:rsidRPr="0050221B">
        <w:rPr>
          <w:sz w:val="26"/>
          <w:szCs w:val="26"/>
        </w:rPr>
        <w:t xml:space="preserve"> доступности и высокого качества образования на территории Новокузнецкого городского округа в 202</w:t>
      </w:r>
      <w:r>
        <w:rPr>
          <w:sz w:val="26"/>
          <w:szCs w:val="26"/>
        </w:rPr>
        <w:t>4 – 2026</w:t>
      </w:r>
      <w:r w:rsidRPr="0050221B">
        <w:rPr>
          <w:sz w:val="26"/>
          <w:szCs w:val="26"/>
        </w:rPr>
        <w:t xml:space="preserve"> годах в проекте бюджета предусмотрены бюджетные ассигнования на реализацию муниципальной программы в </w:t>
      </w:r>
      <w:r w:rsidRPr="00834FA8">
        <w:rPr>
          <w:sz w:val="26"/>
          <w:szCs w:val="26"/>
        </w:rPr>
        <w:t xml:space="preserve">сумме </w:t>
      </w:r>
      <w:r w:rsidRPr="00D81E2F">
        <w:rPr>
          <w:sz w:val="26"/>
          <w:szCs w:val="26"/>
        </w:rPr>
        <w:t>37 319 877,3 тыс. руб.</w:t>
      </w:r>
    </w:p>
    <w:p w:rsidR="00AC3C97" w:rsidRPr="0050221B" w:rsidRDefault="00AC3C97" w:rsidP="00AC3C97">
      <w:pPr>
        <w:spacing w:line="276" w:lineRule="auto"/>
        <w:ind w:firstLine="567"/>
        <w:jc w:val="both"/>
        <w:rPr>
          <w:sz w:val="28"/>
          <w:szCs w:val="28"/>
        </w:rPr>
      </w:pPr>
      <w:r w:rsidRPr="0050221B">
        <w:rPr>
          <w:sz w:val="26"/>
          <w:szCs w:val="26"/>
        </w:rPr>
        <w:t>Распределение бюджетных ассигнований на реализацию муниципальной программы представлено в таблице:</w:t>
      </w:r>
    </w:p>
    <w:p w:rsidR="00AC3C97" w:rsidRPr="002E2880" w:rsidRDefault="00AC3C97" w:rsidP="00AC3C97">
      <w:pPr>
        <w:rPr>
          <w:sz w:val="28"/>
          <w:szCs w:val="28"/>
          <w:highlight w:val="yellow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1843"/>
        <w:gridCol w:w="1701"/>
        <w:gridCol w:w="1559"/>
      </w:tblGrid>
      <w:tr w:rsidR="00AC3C97" w:rsidRPr="002E2880" w:rsidTr="003C6E09">
        <w:trPr>
          <w:trHeight w:val="20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C97" w:rsidRPr="0019321D" w:rsidRDefault="00AC3C97" w:rsidP="003C6E09">
            <w:pPr>
              <w:tabs>
                <w:tab w:val="left" w:pos="4442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19321D">
              <w:rPr>
                <w:bCs/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19321D" w:rsidRDefault="00AC3C97" w:rsidP="003C6E09">
            <w:pPr>
              <w:jc w:val="center"/>
              <w:rPr>
                <w:bCs/>
                <w:color w:val="000000" w:themeColor="text1"/>
              </w:rPr>
            </w:pPr>
            <w:r w:rsidRPr="0019321D">
              <w:rPr>
                <w:bCs/>
                <w:color w:val="000000" w:themeColor="text1"/>
                <w:sz w:val="22"/>
                <w:szCs w:val="22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AC3C97" w:rsidRPr="002E2880" w:rsidTr="003C6E09">
        <w:trPr>
          <w:trHeight w:val="20"/>
          <w:tblHeader/>
        </w:trPr>
        <w:tc>
          <w:tcPr>
            <w:tcW w:w="4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C97" w:rsidRPr="0019321D" w:rsidRDefault="00AC3C97" w:rsidP="003C6E09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19321D" w:rsidRDefault="00AC3C97" w:rsidP="003C6E09">
            <w:pPr>
              <w:jc w:val="center"/>
              <w:rPr>
                <w:bCs/>
                <w:color w:val="000000" w:themeColor="text1"/>
              </w:rPr>
            </w:pPr>
            <w:r w:rsidRPr="0019321D">
              <w:rPr>
                <w:bCs/>
                <w:color w:val="000000" w:themeColor="text1"/>
                <w:sz w:val="22"/>
                <w:szCs w:val="22"/>
              </w:rPr>
              <w:t>202</w:t>
            </w:r>
            <w:r>
              <w:rPr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19321D" w:rsidRDefault="00AC3C97" w:rsidP="003C6E09">
            <w:pPr>
              <w:jc w:val="center"/>
              <w:rPr>
                <w:bCs/>
                <w:color w:val="000000" w:themeColor="text1"/>
              </w:rPr>
            </w:pPr>
            <w:r w:rsidRPr="0019321D">
              <w:rPr>
                <w:bCs/>
                <w:color w:val="000000" w:themeColor="text1"/>
                <w:sz w:val="22"/>
                <w:szCs w:val="22"/>
              </w:rPr>
              <w:t>202</w:t>
            </w:r>
            <w:r>
              <w:rPr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19321D" w:rsidRDefault="00AC3C97" w:rsidP="003C6E09">
            <w:pPr>
              <w:jc w:val="center"/>
              <w:rPr>
                <w:bCs/>
                <w:color w:val="000000" w:themeColor="text1"/>
              </w:rPr>
            </w:pPr>
            <w:r w:rsidRPr="0019321D">
              <w:rPr>
                <w:bCs/>
                <w:color w:val="000000" w:themeColor="text1"/>
                <w:sz w:val="22"/>
                <w:szCs w:val="22"/>
              </w:rPr>
              <w:t>202</w:t>
            </w:r>
            <w:r>
              <w:rPr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  <w:tr w:rsidR="00AC3C97" w:rsidRPr="002E2880" w:rsidTr="003C6E09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C97" w:rsidRPr="0019321D" w:rsidRDefault="00AC3C97" w:rsidP="003C6E09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19321D">
              <w:rPr>
                <w:bCs/>
                <w:sz w:val="22"/>
                <w:szCs w:val="22"/>
                <w:lang w:eastAsia="en-US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4164A3" w:rsidRDefault="00AC3C97" w:rsidP="003C6E09">
            <w:pPr>
              <w:jc w:val="right"/>
              <w:rPr>
                <w:bCs/>
                <w:color w:val="000000" w:themeColor="text1"/>
                <w:highlight w:val="yellow"/>
              </w:rPr>
            </w:pPr>
            <w:r w:rsidRPr="00D81E2F">
              <w:rPr>
                <w:bCs/>
                <w:color w:val="000000" w:themeColor="text1"/>
                <w:sz w:val="22"/>
                <w:szCs w:val="22"/>
              </w:rPr>
              <w:t>13 </w:t>
            </w:r>
            <w:r>
              <w:rPr>
                <w:bCs/>
                <w:color w:val="000000" w:themeColor="text1"/>
                <w:sz w:val="22"/>
                <w:szCs w:val="22"/>
              </w:rPr>
              <w:t>303</w:t>
            </w:r>
            <w:r w:rsidRPr="00D81E2F">
              <w:rPr>
                <w:bCs/>
                <w:color w:val="000000" w:themeColor="text1"/>
                <w:sz w:val="22"/>
                <w:szCs w:val="22"/>
              </w:rPr>
              <w:t> </w:t>
            </w:r>
            <w:r>
              <w:rPr>
                <w:bCs/>
                <w:color w:val="000000" w:themeColor="text1"/>
                <w:sz w:val="22"/>
                <w:szCs w:val="22"/>
              </w:rPr>
              <w:t>658</w:t>
            </w:r>
            <w:r w:rsidRPr="00D81E2F">
              <w:rPr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4164A3" w:rsidRDefault="00AC3C97" w:rsidP="003C6E09">
            <w:pPr>
              <w:jc w:val="right"/>
              <w:rPr>
                <w:bCs/>
                <w:color w:val="000000" w:themeColor="text1"/>
                <w:highlight w:val="yellow"/>
              </w:rPr>
            </w:pPr>
            <w:r w:rsidRPr="003D50EE">
              <w:rPr>
                <w:bCs/>
                <w:color w:val="000000" w:themeColor="text1"/>
                <w:sz w:val="22"/>
                <w:szCs w:val="22"/>
              </w:rPr>
              <w:t>12 164 751,9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4164A3" w:rsidRDefault="00AC3C97" w:rsidP="003C6E09">
            <w:pPr>
              <w:jc w:val="right"/>
              <w:rPr>
                <w:bCs/>
                <w:color w:val="000000" w:themeColor="text1"/>
                <w:highlight w:val="yellow"/>
              </w:rPr>
            </w:pPr>
            <w:r w:rsidRPr="003D50EE">
              <w:rPr>
                <w:bCs/>
                <w:color w:val="000000" w:themeColor="text1"/>
                <w:sz w:val="22"/>
                <w:szCs w:val="22"/>
              </w:rPr>
              <w:t>11 851 466,7</w:t>
            </w:r>
          </w:p>
        </w:tc>
      </w:tr>
      <w:tr w:rsidR="00AC3C97" w:rsidRPr="002E2880" w:rsidTr="003C6E09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19321D" w:rsidRDefault="00AC3C97" w:rsidP="003C6E09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19321D">
              <w:rPr>
                <w:bCs/>
                <w:sz w:val="22"/>
                <w:szCs w:val="22"/>
                <w:lang w:eastAsia="en-US"/>
              </w:rPr>
              <w:t xml:space="preserve">Подпрограмма 1 </w:t>
            </w:r>
            <w:r w:rsidRPr="0019321D">
              <w:rPr>
                <w:sz w:val="22"/>
                <w:szCs w:val="22"/>
              </w:rPr>
              <w:t>Развитие и функционирование муниципальных организаций образования города Новокузнецка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C97" w:rsidRPr="004164A3" w:rsidRDefault="00AC3C97" w:rsidP="003C6E09">
            <w:pPr>
              <w:jc w:val="right"/>
              <w:rPr>
                <w:bCs/>
                <w:color w:val="000000" w:themeColor="text1"/>
                <w:highlight w:val="yellow"/>
              </w:rPr>
            </w:pPr>
            <w:r w:rsidRPr="00D81E2F">
              <w:rPr>
                <w:bCs/>
                <w:color w:val="000000" w:themeColor="text1"/>
                <w:sz w:val="22"/>
                <w:szCs w:val="22"/>
              </w:rPr>
              <w:t>13 119 334,6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C97" w:rsidRPr="004164A3" w:rsidRDefault="00AC3C97" w:rsidP="003C6E09">
            <w:pPr>
              <w:jc w:val="right"/>
              <w:rPr>
                <w:bCs/>
                <w:color w:val="000000" w:themeColor="text1"/>
                <w:highlight w:val="yellow"/>
              </w:rPr>
            </w:pPr>
            <w:r w:rsidRPr="003D50EE">
              <w:rPr>
                <w:bCs/>
                <w:color w:val="000000" w:themeColor="text1"/>
                <w:sz w:val="22"/>
                <w:szCs w:val="22"/>
              </w:rPr>
              <w:t>12 003 969,0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C97" w:rsidRPr="004164A3" w:rsidRDefault="00AC3C97" w:rsidP="003C6E09">
            <w:pPr>
              <w:jc w:val="right"/>
              <w:rPr>
                <w:bCs/>
                <w:color w:val="000000" w:themeColor="text1"/>
                <w:highlight w:val="yellow"/>
              </w:rPr>
            </w:pPr>
            <w:r w:rsidRPr="003D50EE">
              <w:rPr>
                <w:bCs/>
                <w:color w:val="000000" w:themeColor="text1"/>
                <w:sz w:val="22"/>
                <w:szCs w:val="22"/>
              </w:rPr>
              <w:t>11 669 443,4</w:t>
            </w:r>
          </w:p>
        </w:tc>
      </w:tr>
      <w:tr w:rsidR="00AC3C97" w:rsidRPr="002E2880" w:rsidTr="003C6E09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19321D" w:rsidRDefault="00AC3C97" w:rsidP="003C6E09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19321D">
              <w:rPr>
                <w:bCs/>
                <w:sz w:val="22"/>
                <w:szCs w:val="22"/>
                <w:lang w:eastAsia="en-US"/>
              </w:rPr>
              <w:t>Подпрограмма 2 Социальные гарантии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D81E2F" w:rsidRDefault="00AC3C97" w:rsidP="003C6E09">
            <w:pPr>
              <w:jc w:val="right"/>
              <w:rPr>
                <w:bCs/>
              </w:rPr>
            </w:pPr>
            <w:r w:rsidRPr="00D81E2F">
              <w:rPr>
                <w:bCs/>
                <w:sz w:val="22"/>
                <w:szCs w:val="22"/>
              </w:rPr>
              <w:t>129 058,0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3D50EE" w:rsidRDefault="00AC3C97" w:rsidP="003C6E09">
            <w:pPr>
              <w:jc w:val="right"/>
              <w:rPr>
                <w:bCs/>
              </w:rPr>
            </w:pPr>
            <w:r w:rsidRPr="003D50EE">
              <w:rPr>
                <w:bCs/>
                <w:sz w:val="22"/>
                <w:szCs w:val="22"/>
              </w:rPr>
              <w:t>107 249,2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3D50EE" w:rsidRDefault="00AC3C97" w:rsidP="003C6E09">
            <w:pPr>
              <w:jc w:val="right"/>
              <w:rPr>
                <w:bCs/>
              </w:rPr>
            </w:pPr>
            <w:r w:rsidRPr="003D50EE">
              <w:rPr>
                <w:bCs/>
                <w:sz w:val="22"/>
                <w:szCs w:val="22"/>
              </w:rPr>
              <w:t>128 489,6</w:t>
            </w:r>
          </w:p>
        </w:tc>
      </w:tr>
      <w:tr w:rsidR="00AC3C97" w:rsidRPr="002E2880" w:rsidTr="003C6E09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C97" w:rsidRPr="0019321D" w:rsidRDefault="00AC3C97" w:rsidP="003C6E09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19321D">
              <w:rPr>
                <w:bCs/>
                <w:sz w:val="22"/>
                <w:szCs w:val="22"/>
                <w:lang w:eastAsia="en-US"/>
              </w:rPr>
              <w:t>Отдельные мероприятия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D81E2F" w:rsidRDefault="00AC3C97" w:rsidP="003C6E09">
            <w:pPr>
              <w:jc w:val="right"/>
              <w:rPr>
                <w:bCs/>
                <w:color w:val="000000" w:themeColor="text1"/>
              </w:rPr>
            </w:pPr>
            <w:r w:rsidRPr="00D81E2F">
              <w:rPr>
                <w:bCs/>
                <w:color w:val="000000" w:themeColor="text1"/>
                <w:sz w:val="22"/>
                <w:szCs w:val="22"/>
              </w:rPr>
              <w:t>55 266,1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3D50EE" w:rsidRDefault="00AC3C97" w:rsidP="003C6E09">
            <w:pPr>
              <w:jc w:val="right"/>
              <w:rPr>
                <w:bCs/>
                <w:color w:val="000000" w:themeColor="text1"/>
              </w:rPr>
            </w:pPr>
            <w:r w:rsidRPr="003D50EE">
              <w:rPr>
                <w:bCs/>
                <w:color w:val="000000" w:themeColor="text1"/>
                <w:sz w:val="22"/>
                <w:szCs w:val="22"/>
              </w:rPr>
              <w:t>53 533,7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97" w:rsidRPr="003D50EE" w:rsidRDefault="00AC3C97" w:rsidP="003C6E09">
            <w:pPr>
              <w:jc w:val="right"/>
              <w:rPr>
                <w:bCs/>
                <w:color w:val="000000" w:themeColor="text1"/>
              </w:rPr>
            </w:pPr>
            <w:r w:rsidRPr="003D50EE">
              <w:rPr>
                <w:bCs/>
                <w:color w:val="000000" w:themeColor="text1"/>
                <w:sz w:val="22"/>
                <w:szCs w:val="22"/>
              </w:rPr>
              <w:t>53 533,7</w:t>
            </w:r>
          </w:p>
        </w:tc>
      </w:tr>
    </w:tbl>
    <w:p w:rsidR="00AC3C97" w:rsidRPr="002E2880" w:rsidRDefault="00AC3C97" w:rsidP="00AC3C97">
      <w:pPr>
        <w:rPr>
          <w:sz w:val="28"/>
          <w:szCs w:val="28"/>
          <w:highlight w:val="yellow"/>
        </w:rPr>
      </w:pPr>
    </w:p>
    <w:p w:rsidR="00AC3C97" w:rsidRPr="00FE2904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E2904">
        <w:rPr>
          <w:sz w:val="26"/>
          <w:szCs w:val="26"/>
        </w:rPr>
        <w:lastRenderedPageBreak/>
        <w:t>Подпрограмма 1 «Развитие и функционирование муниципальных организаций образования города Новокузнецка».</w:t>
      </w:r>
    </w:p>
    <w:p w:rsidR="00AC3C97" w:rsidRPr="002E2880" w:rsidRDefault="00AC3C97" w:rsidP="00AC3C97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FE2904">
        <w:rPr>
          <w:sz w:val="26"/>
          <w:szCs w:val="26"/>
        </w:rPr>
        <w:t>В целях создания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 на 202</w:t>
      </w:r>
      <w:r>
        <w:rPr>
          <w:sz w:val="26"/>
          <w:szCs w:val="26"/>
        </w:rPr>
        <w:t>4</w:t>
      </w:r>
      <w:r w:rsidRPr="00FE2904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FE2904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FE2904">
        <w:rPr>
          <w:sz w:val="26"/>
          <w:szCs w:val="26"/>
        </w:rPr>
        <w:t xml:space="preserve"> годов </w:t>
      </w:r>
      <w:proofErr w:type="spellStart"/>
      <w:r w:rsidRPr="00FE2904">
        <w:rPr>
          <w:sz w:val="26"/>
          <w:szCs w:val="26"/>
        </w:rPr>
        <w:t>предусмотреныбюджетные</w:t>
      </w:r>
      <w:proofErr w:type="spellEnd"/>
      <w:r w:rsidRPr="00FE2904">
        <w:rPr>
          <w:sz w:val="26"/>
          <w:szCs w:val="26"/>
        </w:rPr>
        <w:t xml:space="preserve"> ассигнования в сумме </w:t>
      </w:r>
      <w:r w:rsidRPr="0049456D">
        <w:rPr>
          <w:sz w:val="26"/>
          <w:szCs w:val="26"/>
        </w:rPr>
        <w:t>36 792 747,0 </w:t>
      </w:r>
      <w:r w:rsidRPr="00FE2904">
        <w:rPr>
          <w:sz w:val="26"/>
          <w:szCs w:val="26"/>
        </w:rPr>
        <w:t>тыс. руб., из них:</w:t>
      </w:r>
    </w:p>
    <w:p w:rsidR="00AC3C97" w:rsidRPr="002E2880" w:rsidRDefault="00AC3C97" w:rsidP="00AC3C97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1"/>
        <w:gridCol w:w="1559"/>
        <w:gridCol w:w="1559"/>
        <w:gridCol w:w="1701"/>
        <w:gridCol w:w="1843"/>
      </w:tblGrid>
      <w:tr w:rsidR="00AC3C97" w:rsidRPr="002E2880" w:rsidTr="00D625F1">
        <w:trPr>
          <w:trHeight w:val="20"/>
          <w:tblHeader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ind w:firstLine="426"/>
              <w:rPr>
                <w:lang w:eastAsia="en-US"/>
              </w:rPr>
            </w:pPr>
            <w:r w:rsidRPr="00FE2904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2E2880" w:rsidRDefault="00AC3C97" w:rsidP="003C6E0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AD4E24">
              <w:rPr>
                <w:sz w:val="22"/>
                <w:szCs w:val="22"/>
                <w:lang w:eastAsia="en-US"/>
              </w:rPr>
              <w:t>Объем финансирования (тыс. руб.)</w:t>
            </w:r>
          </w:p>
        </w:tc>
      </w:tr>
      <w:tr w:rsidR="00AC3C97" w:rsidRPr="002E2880" w:rsidTr="00D625F1">
        <w:trPr>
          <w:trHeight w:val="20"/>
          <w:tblHeader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 w:rsidRPr="00FE2904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 w:rsidRPr="00FE2904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 xml:space="preserve">4 </w:t>
            </w:r>
            <w:r w:rsidRPr="00FE2904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</w:t>
            </w:r>
            <w:r w:rsidRPr="00FE2904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</w:t>
            </w:r>
            <w:r w:rsidRPr="00FE2904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AC3C97" w:rsidRPr="002E2880" w:rsidTr="003C6E09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rPr>
                <w:lang w:eastAsia="en-US"/>
              </w:rPr>
            </w:pPr>
            <w:r w:rsidRPr="00FE2904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940325" w:rsidRDefault="00AC3C97" w:rsidP="003C6E09">
            <w:pPr>
              <w:jc w:val="right"/>
              <w:rPr>
                <w:highlight w:val="yellow"/>
              </w:rPr>
            </w:pPr>
            <w:r w:rsidRPr="00CB4A0B">
              <w:rPr>
                <w:sz w:val="22"/>
                <w:szCs w:val="22"/>
              </w:rPr>
              <w:t>14 092 513,6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DA340E" w:rsidRDefault="00AC3C97" w:rsidP="003C6E09">
            <w:pPr>
              <w:jc w:val="right"/>
              <w:rPr>
                <w:bCs/>
              </w:rPr>
            </w:pPr>
            <w:r w:rsidRPr="00DA340E">
              <w:rPr>
                <w:bCs/>
                <w:sz w:val="22"/>
                <w:szCs w:val="22"/>
              </w:rPr>
              <w:t>5 450 118,3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DA340E" w:rsidRDefault="00AC3C97" w:rsidP="003C6E09">
            <w:pPr>
              <w:jc w:val="right"/>
              <w:rPr>
                <w:bCs/>
              </w:rPr>
            </w:pPr>
            <w:r w:rsidRPr="00DA340E">
              <w:rPr>
                <w:bCs/>
                <w:sz w:val="22"/>
                <w:szCs w:val="22"/>
              </w:rPr>
              <w:t>4 331 817,8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DA340E" w:rsidRDefault="00AC3C97" w:rsidP="003C6E09">
            <w:pPr>
              <w:jc w:val="right"/>
              <w:rPr>
                <w:bCs/>
              </w:rPr>
            </w:pPr>
            <w:r w:rsidRPr="00DA340E">
              <w:rPr>
                <w:bCs/>
                <w:sz w:val="22"/>
                <w:szCs w:val="22"/>
              </w:rPr>
              <w:t>4 310 </w:t>
            </w:r>
            <w:r>
              <w:rPr>
                <w:bCs/>
                <w:sz w:val="22"/>
                <w:szCs w:val="22"/>
              </w:rPr>
              <w:t>577</w:t>
            </w:r>
            <w:r w:rsidRPr="00DA340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AC3C97" w:rsidRPr="002E2880" w:rsidTr="003C6E09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rPr>
                <w:lang w:eastAsia="en-US"/>
              </w:rPr>
            </w:pPr>
            <w:r w:rsidRPr="00FE2904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940325" w:rsidRDefault="00AC3C97" w:rsidP="003C6E09">
            <w:pPr>
              <w:jc w:val="right"/>
              <w:rPr>
                <w:highlight w:val="yellow"/>
              </w:rPr>
            </w:pPr>
            <w:r w:rsidRPr="00CB4A0B">
              <w:rPr>
                <w:sz w:val="22"/>
                <w:szCs w:val="22"/>
              </w:rPr>
              <w:t>22 700 233,4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DA340E" w:rsidRDefault="00AC3C97" w:rsidP="003C6E09">
            <w:pPr>
              <w:jc w:val="right"/>
              <w:rPr>
                <w:bCs/>
              </w:rPr>
            </w:pPr>
            <w:r w:rsidRPr="00DA340E">
              <w:rPr>
                <w:bCs/>
                <w:sz w:val="22"/>
                <w:szCs w:val="22"/>
              </w:rPr>
              <w:t>7 669 216,3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DA340E" w:rsidRDefault="00AC3C97" w:rsidP="003C6E09">
            <w:pPr>
              <w:jc w:val="right"/>
              <w:rPr>
                <w:bCs/>
              </w:rPr>
            </w:pPr>
            <w:r w:rsidRPr="00DA340E">
              <w:rPr>
                <w:bCs/>
                <w:sz w:val="22"/>
                <w:szCs w:val="22"/>
              </w:rPr>
              <w:t>7 672 151,2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DA340E" w:rsidRDefault="00AC3C97" w:rsidP="003C6E09">
            <w:pPr>
              <w:jc w:val="right"/>
              <w:rPr>
                <w:bCs/>
              </w:rPr>
            </w:pPr>
            <w:r w:rsidRPr="00DA340E">
              <w:rPr>
                <w:bCs/>
                <w:sz w:val="22"/>
                <w:szCs w:val="22"/>
              </w:rPr>
              <w:t>7 358 865,9</w:t>
            </w:r>
          </w:p>
        </w:tc>
      </w:tr>
      <w:tr w:rsidR="00AC3C97" w:rsidRPr="005C43F6" w:rsidTr="003C6E09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rPr>
                <w:lang w:eastAsia="en-US"/>
              </w:rPr>
            </w:pPr>
            <w:r w:rsidRPr="00FE2904">
              <w:rPr>
                <w:sz w:val="22"/>
                <w:szCs w:val="22"/>
                <w:lang w:eastAsia="en-US"/>
              </w:rPr>
              <w:t>ВСЕГО, 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940325" w:rsidRDefault="00AC3C97" w:rsidP="003C6E09">
            <w:pPr>
              <w:jc w:val="right"/>
              <w:rPr>
                <w:highlight w:val="yellow"/>
              </w:rPr>
            </w:pPr>
            <w:r w:rsidRPr="0049456D">
              <w:rPr>
                <w:sz w:val="22"/>
                <w:szCs w:val="22"/>
              </w:rPr>
              <w:t>36 792 747,0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940325" w:rsidRDefault="00AC3C97" w:rsidP="003C6E09">
            <w:pPr>
              <w:jc w:val="right"/>
              <w:rPr>
                <w:highlight w:val="yellow"/>
              </w:rPr>
            </w:pPr>
            <w:r w:rsidRPr="0049456D">
              <w:rPr>
                <w:sz w:val="22"/>
                <w:szCs w:val="22"/>
              </w:rPr>
              <w:t>13 119 334,6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49456D" w:rsidRDefault="00AC3C97" w:rsidP="003C6E09">
            <w:pPr>
              <w:jc w:val="right"/>
            </w:pPr>
            <w:r w:rsidRPr="0049456D">
              <w:rPr>
                <w:sz w:val="22"/>
                <w:szCs w:val="22"/>
              </w:rPr>
              <w:t>12 003 969,0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49456D" w:rsidRDefault="00AC3C97" w:rsidP="003C6E09">
            <w:pPr>
              <w:jc w:val="right"/>
            </w:pPr>
            <w:r w:rsidRPr="0049456D">
              <w:rPr>
                <w:sz w:val="22"/>
                <w:szCs w:val="22"/>
              </w:rPr>
              <w:t>11 669 443,4</w:t>
            </w:r>
          </w:p>
        </w:tc>
      </w:tr>
      <w:tr w:rsidR="00AC3C97" w:rsidRPr="002E2880" w:rsidTr="003C6E09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rPr>
                <w:lang w:eastAsia="en-US"/>
              </w:rPr>
            </w:pPr>
            <w:r w:rsidRPr="00FE2904">
              <w:rPr>
                <w:sz w:val="22"/>
                <w:szCs w:val="22"/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49456D" w:rsidRDefault="00AC3C97" w:rsidP="003C6E09">
            <w:pPr>
              <w:jc w:val="right"/>
            </w:pPr>
            <w:r w:rsidRPr="0049456D">
              <w:rPr>
                <w:sz w:val="22"/>
                <w:szCs w:val="22"/>
              </w:rPr>
              <w:t>35 737 785,1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49456D" w:rsidRDefault="00AC3C97" w:rsidP="003C6E09">
            <w:pPr>
              <w:jc w:val="right"/>
            </w:pPr>
            <w:r w:rsidRPr="0049456D">
              <w:rPr>
                <w:sz w:val="22"/>
                <w:szCs w:val="22"/>
              </w:rPr>
              <w:t>12 755 271,7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49456D" w:rsidRDefault="00AC3C97" w:rsidP="003C6E09">
            <w:pPr>
              <w:jc w:val="right"/>
            </w:pPr>
            <w:r w:rsidRPr="0049456D">
              <w:rPr>
                <w:sz w:val="22"/>
                <w:szCs w:val="22"/>
              </w:rPr>
              <w:t>11 658 519,5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3C97" w:rsidRPr="0049456D" w:rsidRDefault="00AC3C97" w:rsidP="003C6E09">
            <w:pPr>
              <w:jc w:val="right"/>
            </w:pPr>
            <w:r w:rsidRPr="0049456D">
              <w:rPr>
                <w:sz w:val="22"/>
                <w:szCs w:val="22"/>
              </w:rPr>
              <w:t>11 323 993,9</w:t>
            </w:r>
          </w:p>
        </w:tc>
      </w:tr>
      <w:tr w:rsidR="00AC3C97" w:rsidRPr="002E2880" w:rsidTr="003C6E09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E2904" w:rsidRDefault="00AC3C97" w:rsidP="003C6E09">
            <w:pPr>
              <w:spacing w:line="276" w:lineRule="auto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Управление культуры и молодежной политики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A81D46" w:rsidRDefault="00AC3C97" w:rsidP="003C6E09">
            <w:pPr>
              <w:jc w:val="right"/>
            </w:pPr>
            <w:r w:rsidRPr="00A81D46">
              <w:rPr>
                <w:sz w:val="22"/>
                <w:szCs w:val="22"/>
              </w:rPr>
              <w:t>1 050 061,9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A81D46" w:rsidRDefault="00AC3C97" w:rsidP="003C6E09">
            <w:pPr>
              <w:jc w:val="right"/>
            </w:pPr>
            <w:r w:rsidRPr="00A81D46">
              <w:rPr>
                <w:sz w:val="22"/>
                <w:szCs w:val="22"/>
              </w:rPr>
              <w:t>359 162,9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A81D46" w:rsidRDefault="00AC3C97" w:rsidP="003C6E09">
            <w:pPr>
              <w:jc w:val="right"/>
              <w:rPr>
                <w:bCs/>
              </w:rPr>
            </w:pPr>
            <w:r w:rsidRPr="00A81D46">
              <w:rPr>
                <w:bCs/>
                <w:sz w:val="22"/>
                <w:szCs w:val="22"/>
              </w:rPr>
              <w:t>345 449,5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A81D46" w:rsidRDefault="00AC3C97" w:rsidP="003C6E09">
            <w:pPr>
              <w:jc w:val="right"/>
              <w:rPr>
                <w:bCs/>
              </w:rPr>
            </w:pPr>
            <w:r w:rsidRPr="00A81D46">
              <w:rPr>
                <w:bCs/>
                <w:sz w:val="22"/>
                <w:szCs w:val="22"/>
              </w:rPr>
              <w:t>345 449,5</w:t>
            </w:r>
          </w:p>
        </w:tc>
      </w:tr>
      <w:tr w:rsidR="00AC3C97" w:rsidRPr="002E2880" w:rsidTr="003C6E09">
        <w:trPr>
          <w:trHeight w:val="23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497CBA" w:rsidRDefault="00AC3C97" w:rsidP="003C6E09">
            <w:pPr>
              <w:jc w:val="right"/>
            </w:pPr>
            <w:r w:rsidRPr="00497CBA">
              <w:rPr>
                <w:sz w:val="22"/>
                <w:szCs w:val="22"/>
              </w:rPr>
              <w:t>4 900,0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497CBA" w:rsidRDefault="00AC3C97" w:rsidP="003C6E09">
            <w:pPr>
              <w:jc w:val="right"/>
            </w:pPr>
            <w:r w:rsidRPr="00497CBA">
              <w:rPr>
                <w:sz w:val="22"/>
                <w:szCs w:val="22"/>
              </w:rPr>
              <w:t>4 900,0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497CBA" w:rsidRDefault="00AC3C97" w:rsidP="003C6E09">
            <w:pPr>
              <w:jc w:val="right"/>
              <w:rPr>
                <w:bCs/>
              </w:rPr>
            </w:pPr>
            <w:r w:rsidRPr="00497C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497CBA" w:rsidRDefault="00AC3C97" w:rsidP="003C6E09">
            <w:pPr>
              <w:jc w:val="right"/>
              <w:rPr>
                <w:bCs/>
              </w:rPr>
            </w:pPr>
            <w:r w:rsidRPr="00497CBA">
              <w:rPr>
                <w:bCs/>
                <w:sz w:val="22"/>
                <w:szCs w:val="22"/>
              </w:rPr>
              <w:t>0,0</w:t>
            </w:r>
          </w:p>
        </w:tc>
      </w:tr>
    </w:tbl>
    <w:p w:rsidR="00AC3C97" w:rsidRPr="002E2880" w:rsidRDefault="00AC3C97" w:rsidP="00AC3C97">
      <w:pPr>
        <w:spacing w:line="276" w:lineRule="auto"/>
        <w:ind w:firstLine="567"/>
        <w:jc w:val="both"/>
        <w:rPr>
          <w:bCs/>
          <w:sz w:val="26"/>
          <w:szCs w:val="26"/>
          <w:highlight w:val="yellow"/>
        </w:rPr>
      </w:pPr>
    </w:p>
    <w:p w:rsidR="00AC3C97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Для достижения поставленной цели необходимо решение следующих задач: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создание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сохранение и развитие сложившейся в Кемеровской области - Кузбассе и в городе Новокузнецке системы социальной поддержки субъектов образовательного процесса;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повышение эффективности использования бюджетных средств;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sz w:val="26"/>
          <w:szCs w:val="26"/>
        </w:rPr>
        <w:t>обеспечение</w:t>
      </w:r>
      <w:r w:rsidR="00AC3C97" w:rsidRPr="00F2232D">
        <w:rPr>
          <w:rFonts w:eastAsiaTheme="minorHAnsi"/>
          <w:sz w:val="26"/>
          <w:szCs w:val="26"/>
          <w:lang w:eastAsia="en-US"/>
        </w:rPr>
        <w:t xml:space="preserve"> эффективного управления реализацией муниципальной программы.</w:t>
      </w:r>
    </w:p>
    <w:p w:rsidR="00AC3C97" w:rsidRPr="00F2232D" w:rsidRDefault="00AC3C97" w:rsidP="00AC3C97">
      <w:pPr>
        <w:pStyle w:val="24"/>
        <w:spacing w:after="0" w:line="276" w:lineRule="auto"/>
        <w:ind w:left="0"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Для реализации подпрограммы 1 планируется выполнение следующих  мероприятий.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Мероприятие 1.1. </w:t>
      </w:r>
      <w:proofErr w:type="gramStart"/>
      <w:r w:rsidRPr="00F2232D">
        <w:rPr>
          <w:sz w:val="26"/>
          <w:szCs w:val="26"/>
        </w:rPr>
        <w:t xml:space="preserve">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 направлено на предоставление широкого спектра образовательных услуг с учетом возрастных и индивидуальных особенностей детей, реализация прав каждого ребенка на качественное и доступное образование, обеспечивающее равные стартовые условия для полноценного физического и психического развития детей как основы их успешного обучения в школе. </w:t>
      </w:r>
      <w:proofErr w:type="gramEnd"/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F2232D">
        <w:rPr>
          <w:sz w:val="26"/>
          <w:szCs w:val="26"/>
        </w:rPr>
        <w:t xml:space="preserve">На реализацию мероприятия в проекте бюджета </w:t>
      </w:r>
      <w:r w:rsidRPr="00CC0D07">
        <w:rPr>
          <w:sz w:val="26"/>
          <w:szCs w:val="26"/>
        </w:rPr>
        <w:t>предусмотрены бюджетные ассигнования на 2024 год в сумме 5 480 074,9 тыс. руб., на 2025 год – 5 118 347,1 тыс. руб., на 2026 год – 5 118 347,1</w:t>
      </w:r>
      <w:r w:rsidRPr="00F2232D">
        <w:rPr>
          <w:sz w:val="26"/>
          <w:szCs w:val="26"/>
        </w:rPr>
        <w:t xml:space="preserve"> тыс. руб., в том числе на выплату заработной платы с начислениями, оплату коммунальных услуг, учебные расходы, содержание учреждений и питание дошкольников</w:t>
      </w:r>
      <w:r>
        <w:rPr>
          <w:sz w:val="26"/>
          <w:szCs w:val="26"/>
        </w:rPr>
        <w:t>, оплату проектно-сметной документации на капитальный ремонт</w:t>
      </w:r>
      <w:proofErr w:type="gramEnd"/>
      <w:r>
        <w:rPr>
          <w:sz w:val="26"/>
          <w:szCs w:val="26"/>
        </w:rPr>
        <w:t xml:space="preserve"> зданий и </w:t>
      </w:r>
      <w:r w:rsidRPr="00167BEF">
        <w:rPr>
          <w:sz w:val="26"/>
          <w:szCs w:val="26"/>
        </w:rPr>
        <w:t xml:space="preserve">установки </w:t>
      </w:r>
      <w:r w:rsidR="00033E5F" w:rsidRPr="00167BEF">
        <w:rPr>
          <w:sz w:val="26"/>
          <w:szCs w:val="26"/>
        </w:rPr>
        <w:t xml:space="preserve">автоматической </w:t>
      </w:r>
      <w:r w:rsidRPr="00167BEF">
        <w:rPr>
          <w:sz w:val="26"/>
          <w:szCs w:val="26"/>
        </w:rPr>
        <w:t>пожарной сигнализации,</w:t>
      </w:r>
      <w:r>
        <w:rPr>
          <w:sz w:val="26"/>
          <w:szCs w:val="26"/>
        </w:rPr>
        <w:t xml:space="preserve"> капитальный ремонт кровли</w:t>
      </w:r>
      <w:r w:rsidRPr="00F2232D">
        <w:rPr>
          <w:sz w:val="26"/>
          <w:szCs w:val="26"/>
        </w:rPr>
        <w:t>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Мероприятие 1.2. «Обеспечение государственных гарантий реализации прав граждан на получение общедоступного и бесплатного начального общего, основного </w:t>
      </w:r>
      <w:r w:rsidRPr="00F2232D">
        <w:rPr>
          <w:sz w:val="26"/>
          <w:szCs w:val="26"/>
        </w:rPr>
        <w:lastRenderedPageBreak/>
        <w:t>общего, среднего (полного) общего образования в муниципальных общеобразовательных организациях» направлено на выполнение следующих задач: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создание условий и механизмов для обеспечения качества образования на основе системно – </w:t>
      </w:r>
      <w:proofErr w:type="spellStart"/>
      <w:r>
        <w:rPr>
          <w:rFonts w:eastAsiaTheme="minorHAnsi"/>
          <w:sz w:val="26"/>
          <w:szCs w:val="26"/>
          <w:lang w:eastAsia="en-US"/>
        </w:rPr>
        <w:t>деятельностного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>
        <w:rPr>
          <w:rFonts w:eastAsiaTheme="minorHAnsi"/>
          <w:sz w:val="26"/>
          <w:szCs w:val="26"/>
          <w:lang w:eastAsia="en-US"/>
        </w:rPr>
        <w:t>компетентностного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подходов, внедрения государственных образовательных стандартов, создания современной образовательной среды и удовлетворения образовательных запросов обучающихся и их родителей;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rFonts w:eastAsiaTheme="minorHAnsi"/>
          <w:sz w:val="26"/>
          <w:szCs w:val="26"/>
          <w:lang w:eastAsia="en-US"/>
        </w:rPr>
        <w:t>повышение качества инфраструктуры обучения и доступности качественного образования, создание условий для сохранения и укрепления здоровья обучающихся, обеспечение</w:t>
      </w:r>
      <w:r w:rsidR="00AC3C97" w:rsidRPr="00F2232D">
        <w:rPr>
          <w:sz w:val="26"/>
          <w:szCs w:val="26"/>
        </w:rPr>
        <w:t xml:space="preserve"> безопасности обучающихся и работников муниципальных общеобразовательных организаций.</w:t>
      </w:r>
    </w:p>
    <w:p w:rsidR="00AC3C97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Реализация данного мероприятия позволит создать условия, соответствующие требованиям федеральных государственных стандартов в муниципальных общеобразовательных организациях города Новокузнецка, обеспечивающие равные возможности для современного качественного образования, повысить удовлетворенность населения Новокузнецкого городского округа качеством предоставляемых образовательных услуг. </w:t>
      </w:r>
      <w:proofErr w:type="gramStart"/>
      <w:r w:rsidRPr="00F2232D">
        <w:rPr>
          <w:sz w:val="26"/>
          <w:szCs w:val="26"/>
        </w:rPr>
        <w:t>На реализацию мероприятия, в проекте бюджета,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</w:t>
      </w:r>
      <w:r w:rsidRPr="007944B3">
        <w:rPr>
          <w:sz w:val="26"/>
          <w:szCs w:val="26"/>
        </w:rPr>
        <w:t>сумме 4 497 752,4 тыс. руб., на 2025 год – 3 886 496,9 тыс. руб., на 2026 год – 3 886 496,9 тыс. руб.,</w:t>
      </w:r>
      <w:r w:rsidRPr="00F2232D">
        <w:rPr>
          <w:sz w:val="26"/>
          <w:szCs w:val="26"/>
        </w:rPr>
        <w:t xml:space="preserve"> в том числе на выплату заработной платы с начислениями, </w:t>
      </w:r>
      <w:r>
        <w:rPr>
          <w:sz w:val="26"/>
          <w:szCs w:val="26"/>
        </w:rPr>
        <w:t xml:space="preserve">оплату услуг </w:t>
      </w:r>
      <w:proofErr w:type="spellStart"/>
      <w:r w:rsidRPr="00F2232D">
        <w:rPr>
          <w:sz w:val="26"/>
          <w:szCs w:val="26"/>
        </w:rPr>
        <w:t>аутсорсинг</w:t>
      </w:r>
      <w:r>
        <w:rPr>
          <w:sz w:val="26"/>
          <w:szCs w:val="26"/>
        </w:rPr>
        <w:t>а</w:t>
      </w:r>
      <w:proofErr w:type="spellEnd"/>
      <w:r w:rsidRPr="00F2232D">
        <w:rPr>
          <w:sz w:val="26"/>
          <w:szCs w:val="26"/>
        </w:rPr>
        <w:t>, оплату коммунальных услуг, учебные расходы, содержание учреждений, прое</w:t>
      </w:r>
      <w:r>
        <w:rPr>
          <w:sz w:val="26"/>
          <w:szCs w:val="26"/>
        </w:rPr>
        <w:t>зд школьников, оплату проектно-сметной документации на</w:t>
      </w:r>
      <w:proofErr w:type="gramEnd"/>
      <w:r>
        <w:rPr>
          <w:sz w:val="26"/>
          <w:szCs w:val="26"/>
        </w:rPr>
        <w:t xml:space="preserve"> капитальный ремонт зданий и </w:t>
      </w:r>
      <w:r w:rsidRPr="00167BEF">
        <w:rPr>
          <w:sz w:val="26"/>
          <w:szCs w:val="26"/>
        </w:rPr>
        <w:t xml:space="preserve">установки </w:t>
      </w:r>
      <w:r w:rsidR="00D625F1" w:rsidRPr="00167BEF">
        <w:rPr>
          <w:sz w:val="26"/>
          <w:szCs w:val="26"/>
        </w:rPr>
        <w:t xml:space="preserve">автоматической </w:t>
      </w:r>
      <w:r w:rsidRPr="00167BEF">
        <w:rPr>
          <w:sz w:val="26"/>
          <w:szCs w:val="26"/>
        </w:rPr>
        <w:t>пожарной сигнализации</w:t>
      </w:r>
      <w:r>
        <w:rPr>
          <w:sz w:val="26"/>
          <w:szCs w:val="26"/>
        </w:rPr>
        <w:t>,</w:t>
      </w:r>
      <w:r w:rsidRPr="00F2232D">
        <w:rPr>
          <w:sz w:val="26"/>
          <w:szCs w:val="26"/>
        </w:rPr>
        <w:t xml:space="preserve"> капитальный ремонт</w:t>
      </w:r>
      <w:r>
        <w:rPr>
          <w:sz w:val="26"/>
          <w:szCs w:val="26"/>
        </w:rPr>
        <w:t xml:space="preserve"> кровли</w:t>
      </w:r>
      <w:r w:rsidRPr="00F2232D">
        <w:rPr>
          <w:sz w:val="26"/>
          <w:szCs w:val="26"/>
        </w:rPr>
        <w:t>,</w:t>
      </w:r>
      <w:r>
        <w:rPr>
          <w:sz w:val="26"/>
          <w:szCs w:val="26"/>
        </w:rPr>
        <w:t xml:space="preserve"> капитальный ремонт здания муниципального бюджетного общеобразовательного учреждения «Основная общеобразовательная школа №83».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Мероприятие 1.3. «Обеспечение деятельности муниципальных образовательных организаций, осуществляющих деятельность по адаптированным программам» направлено на выполнение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обеспечение государственных гарантий реализации прав граждан с ограниченными возможностями здоровья на получение общедоступного и бесплатного начального общего, основного общего, среднего общего образования детей в муниципальных общеобразовательных организациях с учетом особенностей их психофизического развития, индивидуальных возможностей и, при необходимости, обеспечивающего коррекцию нарушений развития и социальную адаптацию указанных лиц;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создание условий для безопасного и комфортного пребывания в муниципальных образовательных организациях.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 w:rsidRPr="00411A40">
        <w:rPr>
          <w:sz w:val="26"/>
          <w:szCs w:val="26"/>
        </w:rPr>
        <w:t>46 821,7 тыс. руб., на 2025 год – 18 445,2 тыс. руб., на 2026 год – 18 445,2 тыс. руб.,</w:t>
      </w:r>
      <w:r w:rsidRPr="00F2232D">
        <w:rPr>
          <w:sz w:val="26"/>
          <w:szCs w:val="26"/>
        </w:rPr>
        <w:t xml:space="preserve"> в том числе на оплату коммунальных услуг, питание обучающихся, содержание учреждений. </w:t>
      </w:r>
    </w:p>
    <w:p w:rsidR="00AC3C97" w:rsidRPr="00F2232D" w:rsidRDefault="00AC3C97" w:rsidP="00AC3C97">
      <w:pPr>
        <w:pStyle w:val="ConsPlusCell"/>
        <w:autoSpaceDE/>
        <w:autoSpaceDN/>
        <w:adjustRightInd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Мероприятие 1.4. «Обеспечение деятельности организаций дополнительного образования детей» направлено на выполнение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выявление и развитие способностей детей, формирование их мотивации к познанию и творчеству;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lastRenderedPageBreak/>
        <w:t xml:space="preserve">создание условий для реализации </w:t>
      </w:r>
      <w:proofErr w:type="gramStart"/>
      <w:r w:rsidRPr="00F2232D">
        <w:rPr>
          <w:sz w:val="26"/>
          <w:szCs w:val="26"/>
        </w:rPr>
        <w:t>обучающимися</w:t>
      </w:r>
      <w:proofErr w:type="gramEnd"/>
      <w:r w:rsidRPr="00F2232D">
        <w:rPr>
          <w:sz w:val="26"/>
          <w:szCs w:val="26"/>
        </w:rPr>
        <w:t xml:space="preserve"> индивидуальных образовательных траекторий;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пропаганда физической культуры и массового спорта как составляющей здорового образа жизни. 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 w:rsidRPr="00B210EB">
        <w:rPr>
          <w:sz w:val="26"/>
          <w:szCs w:val="26"/>
        </w:rPr>
        <w:t>1 161 115,2 тыс. руб., на 2025 год – 1 124 430,1 тыс. руб., на 2026 год – 1 124 430,1 тыс. руб.,</w:t>
      </w:r>
      <w:r w:rsidRPr="00F2232D">
        <w:rPr>
          <w:sz w:val="26"/>
          <w:szCs w:val="26"/>
        </w:rPr>
        <w:t xml:space="preserve"> в том числе на выплату заработной платы, оплату коммунальных услуг, содержание учреждений</w:t>
      </w:r>
      <w:r>
        <w:rPr>
          <w:sz w:val="26"/>
          <w:szCs w:val="26"/>
        </w:rPr>
        <w:t>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Мероприятие 1.6. «Обеспечение научно-методического сопровождения деятельности образовательных организаций» направлено на выполнение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повышение квалификации руководящих и педагогических работников, переподготовка педагогических работников образовательных организаций;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научно-методическое сопровождение деятельности образовательных организаций.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данного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и плановый период по </w:t>
      </w:r>
      <w:r w:rsidRPr="0049224A">
        <w:rPr>
          <w:sz w:val="26"/>
          <w:szCs w:val="26"/>
        </w:rPr>
        <w:t>38 291,0</w:t>
      </w:r>
      <w:r w:rsidRPr="00F2232D">
        <w:rPr>
          <w:sz w:val="26"/>
          <w:szCs w:val="26"/>
        </w:rPr>
        <w:t xml:space="preserve"> тыс. руб. ежегодно</w:t>
      </w:r>
      <w:r>
        <w:rPr>
          <w:sz w:val="26"/>
          <w:szCs w:val="26"/>
        </w:rPr>
        <w:t xml:space="preserve">, с направлением </w:t>
      </w:r>
      <w:r w:rsidRPr="00F2232D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выплату заработной платы работникам </w:t>
      </w:r>
      <w:r w:rsidRPr="00F2232D">
        <w:rPr>
          <w:sz w:val="26"/>
          <w:szCs w:val="26"/>
        </w:rPr>
        <w:t>МАУ «ИПК».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Мероприятие 1.7. «Обеспечение психолого-педагогической, медицинской и социальной помощи </w:t>
      </w:r>
      <w:proofErr w:type="gramStart"/>
      <w:r w:rsidRPr="00F2232D">
        <w:rPr>
          <w:sz w:val="26"/>
          <w:szCs w:val="26"/>
        </w:rPr>
        <w:t>обучающимся</w:t>
      </w:r>
      <w:proofErr w:type="gramEnd"/>
      <w:r w:rsidRPr="00F2232D">
        <w:rPr>
          <w:sz w:val="26"/>
          <w:szCs w:val="26"/>
        </w:rPr>
        <w:t>, испытывающим трудности в освоении основных общеобразовательных программ, развитии и социальной адаптации» направлено на выполнение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коррекционно-развивающие и компенсирующие занятия с </w:t>
      </w:r>
      <w:proofErr w:type="gramStart"/>
      <w:r w:rsidRPr="00F2232D">
        <w:rPr>
          <w:sz w:val="26"/>
          <w:szCs w:val="26"/>
        </w:rPr>
        <w:t>обучающимися</w:t>
      </w:r>
      <w:proofErr w:type="gramEnd"/>
      <w:r w:rsidRPr="00F2232D">
        <w:rPr>
          <w:sz w:val="26"/>
          <w:szCs w:val="26"/>
        </w:rPr>
        <w:t>, логопедическая помощь обучающимся;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помощь </w:t>
      </w:r>
      <w:proofErr w:type="gramStart"/>
      <w:r w:rsidRPr="00F2232D">
        <w:rPr>
          <w:sz w:val="26"/>
          <w:szCs w:val="26"/>
        </w:rPr>
        <w:t>обучающимся</w:t>
      </w:r>
      <w:proofErr w:type="gramEnd"/>
      <w:r w:rsidRPr="00F2232D">
        <w:rPr>
          <w:sz w:val="26"/>
          <w:szCs w:val="26"/>
        </w:rPr>
        <w:t xml:space="preserve"> в профориентации, получении профессии и социальной адаптации.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данного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 w:rsidRPr="008E35FE">
        <w:rPr>
          <w:sz w:val="26"/>
          <w:szCs w:val="26"/>
        </w:rPr>
        <w:t>6 650,3 тыс. руб., на 2025 год – 5 478,0 тыс. руб., на 2026 год – 5 478,0 тыс. руб.,</w:t>
      </w:r>
      <w:r w:rsidRPr="00F2232D">
        <w:rPr>
          <w:sz w:val="26"/>
          <w:szCs w:val="26"/>
        </w:rPr>
        <w:t xml:space="preserve"> в том числе на выплату заработной платы, оплату коммунальных услуг, содержания учреждений.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Мероприятие 1.8. «Развитие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процесса»</w:t>
      </w:r>
      <w:r>
        <w:rPr>
          <w:sz w:val="26"/>
          <w:szCs w:val="26"/>
        </w:rPr>
        <w:t>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мероприятия в проекте бюджета предусмотрены бюджетные ассигнования на проезд отличников на муниципальном транспорте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и плановый период по </w:t>
      </w:r>
      <w:r w:rsidRPr="00424AB9">
        <w:rPr>
          <w:sz w:val="26"/>
          <w:szCs w:val="26"/>
        </w:rPr>
        <w:t>19 881,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 руб. ежегодно. 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Мероприятие 1.10. «Содержание муниципального бюджетного учреждения «Централизованная бухгалтерия Комитета образования и науки администрации города Новокузнецка», муниципального бюджетного учреждения «Комбинат питания», муниципального автономного учреждения «Ремонтно-эксплуатационное управление» направлено на выполнение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обеспечение деятельности в области бухгалтерского и налогового учета;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lastRenderedPageBreak/>
        <w:t xml:space="preserve">осуществление экономического и финансового анализа деятельности организаций, подведомственных </w:t>
      </w:r>
      <w:proofErr w:type="spellStart"/>
      <w:r w:rsidRPr="00F2232D">
        <w:rPr>
          <w:sz w:val="26"/>
          <w:szCs w:val="26"/>
        </w:rPr>
        <w:t>КОиН</w:t>
      </w:r>
      <w:proofErr w:type="spellEnd"/>
      <w:r w:rsidRPr="00F2232D">
        <w:rPr>
          <w:sz w:val="26"/>
          <w:szCs w:val="26"/>
        </w:rPr>
        <w:t>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обеспечение предоставления горячего питания в муниципальных образовательных организациях;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организация обеспечения продуктами питания муниципальных образовательных организаций;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выполнение текущих ремонтов и технического обслуживания систем отопления, водоснабжения, водоотведения, электроснабжения;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подготовка муниципальных образовательных организаций к началу отопительного сезона;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подготовка сметной документации для выполнения капитальных ремонтов сторонними организациями, выполнение общестроительных работ по сохранению конструкций и внутренней отделки зданий;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ликвидация ветхих и аварийных деревьев на территории муниципальных образовательных организаций.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</w:t>
      </w:r>
      <w:r w:rsidRPr="00DB2C40">
        <w:rPr>
          <w:sz w:val="26"/>
          <w:szCs w:val="26"/>
        </w:rPr>
        <w:t>сумме 901 680,5 тыс. руб., на 2025 – 770 224,5 тыс</w:t>
      </w:r>
      <w:proofErr w:type="gramStart"/>
      <w:r w:rsidRPr="00DB2C40">
        <w:rPr>
          <w:sz w:val="26"/>
          <w:szCs w:val="26"/>
        </w:rPr>
        <w:t>.р</w:t>
      </w:r>
      <w:proofErr w:type="gramEnd"/>
      <w:r w:rsidRPr="00DB2C40">
        <w:rPr>
          <w:sz w:val="26"/>
          <w:szCs w:val="26"/>
        </w:rPr>
        <w:t>уб. и 2026 год 770 224,5 тыс.</w:t>
      </w:r>
      <w:r w:rsidRPr="00F2232D">
        <w:rPr>
          <w:sz w:val="26"/>
          <w:szCs w:val="26"/>
        </w:rPr>
        <w:t xml:space="preserve"> руб., в том числе на выплату заработной платы, оплату коммунальных услуг, содержание учреждений.</w:t>
      </w:r>
    </w:p>
    <w:p w:rsidR="00AC3C97" w:rsidRPr="00EC12FE" w:rsidRDefault="00AC3C97" w:rsidP="00AC3C97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EC12FE">
        <w:rPr>
          <w:sz w:val="26"/>
          <w:szCs w:val="26"/>
        </w:rPr>
        <w:t>Мероприятие 1.12. «Обеспечение персонифицированного финансирования дополнительного образования детей» направлено на выполнение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C12FE">
        <w:rPr>
          <w:sz w:val="26"/>
          <w:szCs w:val="26"/>
        </w:rPr>
        <w:t xml:space="preserve">введение и обеспечение функционирования системы персонифицированного дополнительного образования детей, подразумевающей предоставление детям </w:t>
      </w:r>
      <w:r>
        <w:rPr>
          <w:sz w:val="26"/>
          <w:szCs w:val="26"/>
        </w:rPr>
        <w:t xml:space="preserve">социальных </w:t>
      </w:r>
      <w:r w:rsidRPr="00EC12FE">
        <w:rPr>
          <w:sz w:val="26"/>
          <w:szCs w:val="26"/>
        </w:rPr>
        <w:t>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C12FE">
        <w:rPr>
          <w:sz w:val="26"/>
          <w:szCs w:val="26"/>
        </w:rPr>
        <w:t>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</w:t>
      </w:r>
    </w:p>
    <w:p w:rsidR="00AC3C97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EC12FE">
        <w:rPr>
          <w:sz w:val="26"/>
          <w:szCs w:val="26"/>
        </w:rPr>
        <w:t xml:space="preserve">На реализацию данного мероприятия в проекте бюджета предусмотрены бюджетные ассигнования на 2024 год </w:t>
      </w:r>
      <w:r w:rsidRPr="00F2232D">
        <w:rPr>
          <w:sz w:val="26"/>
          <w:szCs w:val="26"/>
        </w:rPr>
        <w:t xml:space="preserve">в </w:t>
      </w:r>
      <w:r w:rsidRPr="00DB2C40">
        <w:rPr>
          <w:sz w:val="26"/>
          <w:szCs w:val="26"/>
        </w:rPr>
        <w:t xml:space="preserve">сумме </w:t>
      </w:r>
      <w:r>
        <w:rPr>
          <w:sz w:val="26"/>
          <w:szCs w:val="26"/>
        </w:rPr>
        <w:t>71 697,7</w:t>
      </w:r>
      <w:r w:rsidRPr="00DB2C40">
        <w:rPr>
          <w:sz w:val="26"/>
          <w:szCs w:val="26"/>
        </w:rPr>
        <w:t xml:space="preserve"> тыс. руб., на 2025 – </w:t>
      </w:r>
      <w:r>
        <w:rPr>
          <w:sz w:val="26"/>
          <w:szCs w:val="26"/>
        </w:rPr>
        <w:t>67</w:t>
      </w:r>
      <w:r w:rsidRPr="00DB2C40">
        <w:rPr>
          <w:sz w:val="26"/>
          <w:szCs w:val="26"/>
        </w:rPr>
        <w:t> </w:t>
      </w:r>
      <w:r>
        <w:rPr>
          <w:sz w:val="26"/>
          <w:szCs w:val="26"/>
        </w:rPr>
        <w:t>125</w:t>
      </w:r>
      <w:r w:rsidRPr="00DB2C40">
        <w:rPr>
          <w:sz w:val="26"/>
          <w:szCs w:val="26"/>
        </w:rPr>
        <w:t>,</w:t>
      </w:r>
      <w:r>
        <w:rPr>
          <w:sz w:val="26"/>
          <w:szCs w:val="26"/>
        </w:rPr>
        <w:t>6</w:t>
      </w:r>
      <w:r w:rsidRPr="00DB2C40">
        <w:rPr>
          <w:sz w:val="26"/>
          <w:szCs w:val="26"/>
        </w:rPr>
        <w:t xml:space="preserve"> тыс</w:t>
      </w:r>
      <w:proofErr w:type="gramStart"/>
      <w:r w:rsidRPr="00DB2C40">
        <w:rPr>
          <w:sz w:val="26"/>
          <w:szCs w:val="26"/>
        </w:rPr>
        <w:t>.р</w:t>
      </w:r>
      <w:proofErr w:type="gramEnd"/>
      <w:r w:rsidRPr="00DB2C40">
        <w:rPr>
          <w:sz w:val="26"/>
          <w:szCs w:val="26"/>
        </w:rPr>
        <w:t xml:space="preserve">уб. и 2026 год </w:t>
      </w:r>
      <w:r>
        <w:rPr>
          <w:sz w:val="26"/>
          <w:szCs w:val="26"/>
        </w:rPr>
        <w:t>67 125,6</w:t>
      </w:r>
      <w:r w:rsidRPr="00DB2C40">
        <w:rPr>
          <w:sz w:val="26"/>
          <w:szCs w:val="26"/>
        </w:rPr>
        <w:t xml:space="preserve"> тыс.</w:t>
      </w:r>
      <w:r w:rsidRPr="00F2232D">
        <w:rPr>
          <w:sz w:val="26"/>
          <w:szCs w:val="26"/>
        </w:rPr>
        <w:t xml:space="preserve"> руб.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Мероприятие 1.22. «Обеспечение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программы». 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Выполнение данного мероприятия предусматривает осуществление </w:t>
      </w:r>
      <w:r w:rsidRPr="00F2232D">
        <w:rPr>
          <w:sz w:val="26"/>
          <w:szCs w:val="26"/>
          <w:shd w:val="clear" w:color="auto" w:fill="FFFFFF"/>
        </w:rPr>
        <w:t xml:space="preserve">выплат ежемесячного денежного вознаграждения (в размере </w:t>
      </w:r>
      <w:r w:rsidRPr="00DB7D96">
        <w:rPr>
          <w:sz w:val="26"/>
          <w:szCs w:val="26"/>
          <w:shd w:val="clear" w:color="auto" w:fill="FFFFFF"/>
        </w:rPr>
        <w:t>5 000</w:t>
      </w:r>
      <w:r w:rsidRPr="00F2232D">
        <w:rPr>
          <w:sz w:val="26"/>
          <w:szCs w:val="26"/>
          <w:shd w:val="clear" w:color="auto" w:fill="FFFFFF"/>
        </w:rPr>
        <w:t xml:space="preserve"> рублей)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</w:t>
      </w:r>
      <w:r w:rsidRPr="00F2232D">
        <w:rPr>
          <w:sz w:val="26"/>
          <w:szCs w:val="26"/>
        </w:rPr>
        <w:t>за счет средств федерального бюджета</w:t>
      </w:r>
      <w:r w:rsidRPr="00F2232D">
        <w:rPr>
          <w:sz w:val="26"/>
          <w:szCs w:val="26"/>
          <w:shd w:val="clear" w:color="auto" w:fill="FFFFFF"/>
        </w:rPr>
        <w:t xml:space="preserve">. </w:t>
      </w:r>
      <w:r w:rsidRPr="00F2232D">
        <w:rPr>
          <w:sz w:val="26"/>
          <w:szCs w:val="26"/>
        </w:rPr>
        <w:t xml:space="preserve">На реализацию мероприятия в </w:t>
      </w:r>
      <w:r w:rsidRPr="00F2232D">
        <w:rPr>
          <w:sz w:val="26"/>
          <w:szCs w:val="26"/>
        </w:rPr>
        <w:lastRenderedPageBreak/>
        <w:t>проекте бюджета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предусмотрены бюджетные ассигнования в сумме </w:t>
      </w:r>
      <w:r w:rsidRPr="00321F6E">
        <w:rPr>
          <w:sz w:val="26"/>
          <w:szCs w:val="26"/>
        </w:rPr>
        <w:t>273 282,3 тыс. руб., на 2025 и 2026 года по 277 000,5</w:t>
      </w:r>
      <w:r w:rsidRPr="00F2232D">
        <w:rPr>
          <w:sz w:val="26"/>
          <w:szCs w:val="26"/>
        </w:rPr>
        <w:t xml:space="preserve"> тыс. руб. ежегодно.</w:t>
      </w:r>
    </w:p>
    <w:p w:rsidR="00AC3C97" w:rsidRPr="00F2232D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Целью мероприятия 1.23. </w:t>
      </w:r>
      <w:proofErr w:type="gramStart"/>
      <w:r w:rsidRPr="00F2232D">
        <w:rPr>
          <w:sz w:val="26"/>
          <w:szCs w:val="26"/>
        </w:rPr>
        <w:t xml:space="preserve">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 является исполнение Федерального закона от 01.03.2020 №47-ФЗ «О внесении изменений в Федеральный закон «О внесении изменений в Федеральный закон «О качестве и безопасности пищевых продуктов» и статьи 37 Федерального закона «Об образовании в Российской Федерации», и реализация мероприятий по обеспечению условий для организации </w:t>
      </w:r>
      <w:r w:rsidRPr="00F2232D">
        <w:rPr>
          <w:sz w:val="26"/>
          <w:szCs w:val="26"/>
          <w:shd w:val="clear" w:color="auto" w:fill="FFFFFC"/>
        </w:rPr>
        <w:t>не менее</w:t>
      </w:r>
      <w:proofErr w:type="gramEnd"/>
      <w:r w:rsidRPr="00F2232D">
        <w:rPr>
          <w:sz w:val="26"/>
          <w:szCs w:val="26"/>
          <w:shd w:val="clear" w:color="auto" w:fill="FFFFFC"/>
        </w:rPr>
        <w:t xml:space="preserve"> </w:t>
      </w:r>
      <w:proofErr w:type="gramStart"/>
      <w:r w:rsidRPr="00F2232D">
        <w:rPr>
          <w:sz w:val="26"/>
          <w:szCs w:val="26"/>
          <w:shd w:val="clear" w:color="auto" w:fill="FFFFFC"/>
        </w:rPr>
        <w:t xml:space="preserve">одного раза в день </w:t>
      </w:r>
      <w:r w:rsidRPr="00F2232D">
        <w:rPr>
          <w:sz w:val="26"/>
          <w:szCs w:val="26"/>
        </w:rPr>
        <w:t xml:space="preserve">бесплатного горячего питания обучающихся по образовательным программам начального общего образования в муниципальных образовательных организациях. </w:t>
      </w:r>
      <w:proofErr w:type="gramEnd"/>
    </w:p>
    <w:p w:rsidR="00AC3C97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данного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 w:rsidRPr="000D467B">
        <w:rPr>
          <w:sz w:val="26"/>
          <w:szCs w:val="26"/>
        </w:rPr>
        <w:t>366 330,5 тыс. руб., на 2025 год – 332 891,7 тыс. руб., на 2026 год – 325 896,9 тыс. руб.</w:t>
      </w:r>
    </w:p>
    <w:p w:rsidR="00AC3C97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1657A1">
        <w:rPr>
          <w:sz w:val="26"/>
          <w:szCs w:val="26"/>
        </w:rPr>
        <w:t>Мероприятие 1.2</w:t>
      </w:r>
      <w:r>
        <w:rPr>
          <w:sz w:val="26"/>
          <w:szCs w:val="26"/>
        </w:rPr>
        <w:t>5</w:t>
      </w:r>
      <w:r w:rsidRPr="001657A1">
        <w:rPr>
          <w:sz w:val="26"/>
          <w:szCs w:val="26"/>
        </w:rPr>
        <w:t>.</w:t>
      </w:r>
      <w:r>
        <w:rPr>
          <w:rFonts w:eastAsiaTheme="minorHAnsi"/>
          <w:sz w:val="26"/>
          <w:szCs w:val="26"/>
          <w:lang w:eastAsia="en-US"/>
        </w:rPr>
        <w:t>«Реализация мероприятий по модернизации школьных систем образования»</w:t>
      </w:r>
      <w:proofErr w:type="gramStart"/>
      <w:r>
        <w:rPr>
          <w:rFonts w:eastAsiaTheme="minorHAnsi"/>
          <w:sz w:val="26"/>
          <w:szCs w:val="26"/>
          <w:lang w:eastAsia="en-US"/>
        </w:rPr>
        <w:t>.В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рамках данного основного мероприятия предусмотрено проведение капитального ремонта здания и оснащения муниципального бюджетного общеобразовательного учреждения «Основная общеобразовательная школа №83». На  </w:t>
      </w:r>
      <w:r w:rsidRPr="00F2232D">
        <w:rPr>
          <w:sz w:val="26"/>
          <w:szCs w:val="26"/>
        </w:rPr>
        <w:t>реализацию</w:t>
      </w:r>
      <w:r>
        <w:rPr>
          <w:rFonts w:eastAsiaTheme="minorHAnsi"/>
          <w:sz w:val="26"/>
          <w:szCs w:val="26"/>
          <w:lang w:eastAsia="en-US"/>
        </w:rPr>
        <w:t xml:space="preserve"> данного мероприятия </w:t>
      </w:r>
      <w:r w:rsidRPr="00F2232D">
        <w:rPr>
          <w:sz w:val="26"/>
          <w:szCs w:val="26"/>
        </w:rPr>
        <w:t>предусмотрены бюджетные ассигнования</w:t>
      </w:r>
      <w:r>
        <w:rPr>
          <w:rFonts w:eastAsiaTheme="minorHAnsi"/>
          <w:sz w:val="26"/>
          <w:szCs w:val="26"/>
          <w:lang w:eastAsia="en-US"/>
        </w:rPr>
        <w:t xml:space="preserve"> на 2025 год в сумме 112 739,3 тыс. руб. </w:t>
      </w:r>
    </w:p>
    <w:p w:rsidR="00AC3C97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1657A1">
        <w:rPr>
          <w:sz w:val="26"/>
          <w:szCs w:val="26"/>
        </w:rPr>
        <w:t>Мероприятие 1.27. «</w:t>
      </w:r>
      <w:r w:rsidRPr="001657A1">
        <w:rPr>
          <w:rFonts w:eastAsiaTheme="minorHAnsi"/>
          <w:sz w:val="26"/>
          <w:szCs w:val="26"/>
          <w:lang w:eastAsia="en-US"/>
        </w:rPr>
        <w:t xml:space="preserve">Реализация мероприятий по обеспечению антитеррористической защищенности в муниципальных образовательных организациях Кемеровской области – Кузбасса». </w:t>
      </w:r>
      <w:r>
        <w:rPr>
          <w:rFonts w:eastAsiaTheme="minorHAnsi"/>
          <w:sz w:val="26"/>
          <w:szCs w:val="26"/>
          <w:lang w:eastAsia="en-US"/>
        </w:rPr>
        <w:t>В рамках данного мероприятия предусмотрено обеспечение антитеррористической защищенности в 70 муниципальных образовательных организациях, в том числе: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установка и модернизация систем видеонаблюдения;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установка систем контроля доступа;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установка громкоговорящей связи;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установка заграждений на территории;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установка наружного освещения, постов охраны;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sz w:val="26"/>
          <w:szCs w:val="26"/>
        </w:rPr>
        <w:t>оснащение стационарными кнопками экстренного вызова (тревожной сигнализации) подразделения вневедомственной охраны войск национальной гва</w:t>
      </w:r>
      <w:r w:rsidR="00AC3C97" w:rsidRPr="00F56260">
        <w:rPr>
          <w:rFonts w:eastAsiaTheme="minorHAnsi"/>
          <w:sz w:val="26"/>
          <w:szCs w:val="26"/>
          <w:lang w:eastAsia="en-US"/>
        </w:rPr>
        <w:t>рдии Российской Федерации, охранной сигнализацией, металлоискателями.</w:t>
      </w:r>
    </w:p>
    <w:p w:rsidR="00AC3C97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F2232D">
        <w:rPr>
          <w:sz w:val="26"/>
          <w:szCs w:val="26"/>
        </w:rPr>
        <w:t xml:space="preserve">На реализацию </w:t>
      </w:r>
      <w:r w:rsidRPr="001657A1">
        <w:rPr>
          <w:rFonts w:eastAsiaTheme="minorHAnsi"/>
          <w:sz w:val="26"/>
          <w:szCs w:val="26"/>
          <w:lang w:eastAsia="en-US"/>
        </w:rPr>
        <w:t>антитеррористической защищенности</w:t>
      </w:r>
      <w:r w:rsidRPr="00F2232D">
        <w:rPr>
          <w:sz w:val="26"/>
          <w:szCs w:val="26"/>
        </w:rPr>
        <w:t>, в проекте бюджета,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 w:rsidRPr="00DF791C">
        <w:rPr>
          <w:sz w:val="26"/>
          <w:szCs w:val="26"/>
        </w:rPr>
        <w:t>69 801,2 тыс. руб., на 2025 год – 70 801,2 тыс. руб.</w:t>
      </w:r>
    </w:p>
    <w:p w:rsidR="00AC3C97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Мероприятие </w:t>
      </w:r>
      <w:r w:rsidRPr="00050C9D">
        <w:rPr>
          <w:rFonts w:eastAsiaTheme="minorHAnsi"/>
          <w:sz w:val="26"/>
          <w:szCs w:val="26"/>
          <w:lang w:eastAsia="en-US"/>
        </w:rPr>
        <w:t>1.28. «Реализация мероприятий по обеспечению пожарной безопасности в муниципальных образовательных организациях Кемеровской области – Кузбасса».</w:t>
      </w:r>
      <w:r>
        <w:rPr>
          <w:rFonts w:eastAsiaTheme="minorHAnsi"/>
          <w:sz w:val="26"/>
          <w:szCs w:val="26"/>
          <w:lang w:eastAsia="en-US"/>
        </w:rPr>
        <w:t xml:space="preserve"> В рамках данного мероприятия предусмотрено обеспечение пожарной безопасности в 33 муниципальных образовательных организациях, в том числе: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монтаж автоматической пожарной сигнализации и системы оповещения и управления эвакуацией людей при пожаре с истекшим сроком эксплуатации;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оснащение аварийным освещением;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lastRenderedPageBreak/>
        <w:t>установка противопожарного водоснабжения;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установка противопожарных дверей, люков, перегородок;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приведение в соответствие с требованиями пожарной безопасности путей эвакуации;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испытание (установка, ремонт) пожарных лестниц, ограждения на крыше;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sz w:val="26"/>
          <w:szCs w:val="26"/>
        </w:rPr>
        <w:t>автоматическое</w:t>
      </w:r>
      <w:r w:rsidR="00AC3C97" w:rsidRPr="00F56260">
        <w:rPr>
          <w:rFonts w:eastAsiaTheme="minorHAnsi"/>
          <w:sz w:val="26"/>
          <w:szCs w:val="26"/>
          <w:lang w:eastAsia="en-US"/>
        </w:rPr>
        <w:t xml:space="preserve"> открывание въездных ворот при пожаре.</w:t>
      </w:r>
    </w:p>
    <w:p w:rsidR="00AC3C97" w:rsidRPr="001253AD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1253AD">
        <w:rPr>
          <w:sz w:val="26"/>
          <w:szCs w:val="26"/>
        </w:rPr>
        <w:t xml:space="preserve">На реализацию </w:t>
      </w:r>
      <w:r w:rsidRPr="001253AD">
        <w:rPr>
          <w:rFonts w:eastAsiaTheme="minorHAnsi"/>
          <w:sz w:val="26"/>
          <w:szCs w:val="26"/>
          <w:lang w:eastAsia="en-US"/>
        </w:rPr>
        <w:t>пожарной безопасности</w:t>
      </w:r>
      <w:r w:rsidRPr="001253AD">
        <w:rPr>
          <w:sz w:val="26"/>
          <w:szCs w:val="26"/>
        </w:rPr>
        <w:t xml:space="preserve"> предусмотрены бюджетные ассигнования на 2024 год в сумме 116 063,3 тыс. руб., на 2025 год – 141 602,0 тыс. руб.</w:t>
      </w:r>
    </w:p>
    <w:p w:rsidR="00AC3C97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Мероприятие</w:t>
      </w:r>
      <w:proofErr w:type="gramStart"/>
      <w:r w:rsidRPr="008D375E">
        <w:rPr>
          <w:rFonts w:eastAsiaTheme="minorHAnsi"/>
          <w:sz w:val="26"/>
          <w:szCs w:val="26"/>
          <w:lang w:eastAsia="en-US"/>
        </w:rPr>
        <w:t>1</w:t>
      </w:r>
      <w:proofErr w:type="gramEnd"/>
      <w:r w:rsidRPr="008D375E">
        <w:rPr>
          <w:rFonts w:eastAsiaTheme="minorHAnsi"/>
          <w:sz w:val="26"/>
          <w:szCs w:val="26"/>
          <w:lang w:eastAsia="en-US"/>
        </w:rPr>
        <w:t>.29. «Создание кадетских (казачьих) классов в общеобразовательных организациях Кемеровской области – Кузбасса».</w:t>
      </w:r>
      <w:r>
        <w:rPr>
          <w:rFonts w:eastAsiaTheme="minorHAnsi"/>
          <w:sz w:val="26"/>
          <w:szCs w:val="26"/>
          <w:lang w:eastAsia="en-US"/>
        </w:rPr>
        <w:t xml:space="preserve"> В рамках мероприятия предусмотрено обеспечение обмундированием обучающихся в кадетских (казачьих) классах, открытых в общеобразовательных организациях Кемеровской области - Кузбасса.</w:t>
      </w:r>
    </w:p>
    <w:p w:rsidR="00AC3C97" w:rsidRPr="00F2232D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На реализацию </w:t>
      </w:r>
      <w:r>
        <w:rPr>
          <w:rFonts w:eastAsiaTheme="minorHAnsi"/>
          <w:sz w:val="26"/>
          <w:szCs w:val="26"/>
          <w:lang w:eastAsia="en-US"/>
        </w:rPr>
        <w:t>обеспечения обмундированием</w:t>
      </w:r>
      <w:r w:rsidRPr="00F2232D">
        <w:rPr>
          <w:sz w:val="26"/>
          <w:szCs w:val="26"/>
        </w:rPr>
        <w:t>, в проекте бюджета,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годи плановый период по </w:t>
      </w:r>
      <w:r w:rsidRPr="00C944F1">
        <w:rPr>
          <w:sz w:val="26"/>
          <w:szCs w:val="26"/>
        </w:rPr>
        <w:t>1 505,8 тыс. руб.</w:t>
      </w:r>
      <w:r>
        <w:rPr>
          <w:sz w:val="26"/>
          <w:szCs w:val="26"/>
        </w:rPr>
        <w:t xml:space="preserve"> ежегодно.</w:t>
      </w:r>
    </w:p>
    <w:p w:rsidR="00AC3C97" w:rsidRDefault="00AC3C97" w:rsidP="00AC3C97">
      <w:pPr>
        <w:pStyle w:val="ConsPlusCell"/>
        <w:tabs>
          <w:tab w:val="left" w:pos="284"/>
        </w:tabs>
        <w:spacing w:line="276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F2232D">
        <w:rPr>
          <w:rFonts w:eastAsia="Times New Roman"/>
          <w:sz w:val="26"/>
          <w:szCs w:val="26"/>
          <w:lang w:eastAsia="ru-RU"/>
        </w:rPr>
        <w:t>Так же</w:t>
      </w:r>
      <w:r>
        <w:rPr>
          <w:rFonts w:eastAsia="Times New Roman"/>
          <w:sz w:val="26"/>
          <w:szCs w:val="26"/>
          <w:lang w:eastAsia="ru-RU"/>
        </w:rPr>
        <w:t>,</w:t>
      </w:r>
      <w:r w:rsidRPr="00F2232D">
        <w:rPr>
          <w:rFonts w:eastAsia="Times New Roman"/>
          <w:sz w:val="26"/>
          <w:szCs w:val="26"/>
          <w:lang w:eastAsia="ru-RU"/>
        </w:rPr>
        <w:t xml:space="preserve"> в рамках подпрограммы 1 предусмотрены расходы на реализацию региональных проектов в рамках национального проекта «Образование»:</w:t>
      </w:r>
    </w:p>
    <w:p w:rsidR="00AC3C97" w:rsidRPr="00A00FD5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«Современная школа» </w:t>
      </w:r>
      <w:r w:rsidRPr="00B80E0E">
        <w:rPr>
          <w:sz w:val="26"/>
          <w:szCs w:val="26"/>
        </w:rPr>
        <w:t>–</w:t>
      </w:r>
      <w:r>
        <w:rPr>
          <w:sz w:val="26"/>
          <w:szCs w:val="26"/>
        </w:rPr>
        <w:t xml:space="preserve"> направлен </w:t>
      </w:r>
      <w:r w:rsidRPr="00B80E0E">
        <w:rPr>
          <w:sz w:val="26"/>
          <w:szCs w:val="26"/>
        </w:rPr>
        <w:t>на оснащение (</w:t>
      </w:r>
      <w:proofErr w:type="spellStart"/>
      <w:r w:rsidRPr="00B80E0E">
        <w:rPr>
          <w:sz w:val="26"/>
          <w:szCs w:val="26"/>
        </w:rPr>
        <w:t>обнавление</w:t>
      </w:r>
      <w:proofErr w:type="spellEnd"/>
      <w:r w:rsidRPr="00B80E0E">
        <w:rPr>
          <w:sz w:val="26"/>
          <w:szCs w:val="26"/>
        </w:rPr>
        <w:t xml:space="preserve"> материально-технической базы) оборудованием, средствами обучения и воспитания образовательных организаций</w:t>
      </w:r>
      <w:r>
        <w:rPr>
          <w:sz w:val="26"/>
          <w:szCs w:val="26"/>
        </w:rPr>
        <w:t xml:space="preserve">, в том </w:t>
      </w:r>
      <w:proofErr w:type="gramStart"/>
      <w:r>
        <w:rPr>
          <w:sz w:val="26"/>
          <w:szCs w:val="26"/>
        </w:rPr>
        <w:t>числе</w:t>
      </w:r>
      <w:proofErr w:type="gramEnd"/>
      <w:r>
        <w:rPr>
          <w:sz w:val="26"/>
          <w:szCs w:val="26"/>
        </w:rPr>
        <w:t xml:space="preserve"> осуществляющих образовательную деятельность по адаптированным основным общеобразовательным программам. </w:t>
      </w:r>
      <w:r w:rsidRPr="00B80E0E">
        <w:rPr>
          <w:sz w:val="26"/>
          <w:szCs w:val="26"/>
        </w:rPr>
        <w:t xml:space="preserve">На реализацию данного </w:t>
      </w:r>
      <w:r w:rsidRPr="00F56260">
        <w:rPr>
          <w:sz w:val="26"/>
          <w:szCs w:val="26"/>
        </w:rPr>
        <w:t xml:space="preserve">мероприятия в проекте бюджета </w:t>
      </w:r>
      <w:r w:rsidRPr="00843822">
        <w:rPr>
          <w:sz w:val="26"/>
          <w:szCs w:val="26"/>
        </w:rPr>
        <w:t xml:space="preserve">на </w:t>
      </w:r>
      <w:r w:rsidRPr="00A00FD5">
        <w:rPr>
          <w:sz w:val="26"/>
          <w:szCs w:val="26"/>
        </w:rPr>
        <w:t>2024 год предусмотрены бюджетные ассигнования в сумме 43 698,7 тыс. руб.</w:t>
      </w:r>
    </w:p>
    <w:p w:rsidR="00AC3C97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80E0E">
        <w:rPr>
          <w:sz w:val="26"/>
          <w:szCs w:val="26"/>
        </w:rPr>
        <w:t>«Успех каждого ребенка» – направлен на оснащение (</w:t>
      </w:r>
      <w:proofErr w:type="spellStart"/>
      <w:r w:rsidRPr="00B80E0E">
        <w:rPr>
          <w:sz w:val="26"/>
          <w:szCs w:val="26"/>
        </w:rPr>
        <w:t>обнавление</w:t>
      </w:r>
      <w:proofErr w:type="spellEnd"/>
      <w:r w:rsidRPr="00B80E0E">
        <w:rPr>
          <w:sz w:val="26"/>
          <w:szCs w:val="26"/>
        </w:rPr>
        <w:t xml:space="preserve">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организациях. На реализацию данного мероприятия в проекте бюджета на</w:t>
      </w:r>
      <w:r w:rsidRPr="00DA1198">
        <w:rPr>
          <w:sz w:val="26"/>
          <w:szCs w:val="26"/>
        </w:rPr>
        <w:t>2024 год предусмотрены бюджетные ассигнования в сумме 5 979,0 тыс. руб.</w:t>
      </w:r>
    </w:p>
    <w:p w:rsidR="00AC3C97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8B11EC">
        <w:rPr>
          <w:sz w:val="26"/>
          <w:szCs w:val="26"/>
        </w:rPr>
        <w:t>«</w:t>
      </w:r>
      <w:r w:rsidRPr="008B11EC">
        <w:rPr>
          <w:rFonts w:eastAsiaTheme="minorHAnsi"/>
          <w:sz w:val="26"/>
          <w:szCs w:val="26"/>
          <w:lang w:eastAsia="en-US"/>
        </w:rPr>
        <w:t>Патриотическое воспитание граждан Российской Федерации</w:t>
      </w:r>
      <w:r w:rsidRPr="008B11EC">
        <w:rPr>
          <w:sz w:val="26"/>
          <w:szCs w:val="26"/>
        </w:rPr>
        <w:t>»</w:t>
      </w:r>
      <w:r w:rsidRPr="008B11EC">
        <w:rPr>
          <w:rFonts w:eastAsiaTheme="minorHAnsi"/>
          <w:sz w:val="26"/>
          <w:szCs w:val="26"/>
          <w:lang w:eastAsia="en-US"/>
        </w:rPr>
        <w:t xml:space="preserve"> – </w:t>
      </w:r>
      <w:proofErr w:type="gramStart"/>
      <w:r w:rsidRPr="008B11EC">
        <w:rPr>
          <w:rFonts w:eastAsiaTheme="minorHAnsi"/>
          <w:sz w:val="26"/>
          <w:szCs w:val="26"/>
          <w:lang w:eastAsia="en-US"/>
        </w:rPr>
        <w:t>направлен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организациях, основной задачей которых является обеспечение функционирования системы патриотического воспитания граждан в муниципальных общеобразовательных организациях Новокузнецкого городского округа.</w:t>
      </w:r>
    </w:p>
    <w:p w:rsidR="00AC3C97" w:rsidRPr="003C4733" w:rsidRDefault="00AC3C97" w:rsidP="00AC3C9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336DD">
        <w:rPr>
          <w:rFonts w:eastAsiaTheme="minorHAnsi"/>
          <w:sz w:val="26"/>
          <w:szCs w:val="26"/>
          <w:lang w:eastAsia="en-US"/>
        </w:rPr>
        <w:t xml:space="preserve">На реализацию данного мероприятия в проекте бюджета на 2024 год предусмотрены бюджетные ассигнования в сумме </w:t>
      </w:r>
      <w:r w:rsidRPr="00B336DD">
        <w:rPr>
          <w:sz w:val="26"/>
          <w:szCs w:val="26"/>
        </w:rPr>
        <w:t>18 708,7 тыс. руб., на 2025 год – 18 708,7 тыс. руб., на 2026 год – 16 320,4 тыс. руб.</w:t>
      </w:r>
    </w:p>
    <w:p w:rsidR="00AC3C97" w:rsidRPr="00F2232D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Подпрограмма 2 «Социальные гарантии в сфере образования»</w:t>
      </w:r>
    </w:p>
    <w:p w:rsidR="00AC3C97" w:rsidRPr="00F2232D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Целью подпрограммы является сохранение и развитие сложившейся в Кемеровской области-Кузбассе и в городе Новокузнецке системы социальной поддержки субъектов образовательного процесса.</w:t>
      </w:r>
    </w:p>
    <w:p w:rsidR="00AC3C97" w:rsidRPr="00F2232D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Для достижения поставленной цели необходимо решение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создание условий для организации летнего отдыха детей;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lastRenderedPageBreak/>
        <w:t>предоставление государственных гарантий и мер социальной поддержки отдельным категориям детей.</w:t>
      </w:r>
    </w:p>
    <w:p w:rsidR="00AC3C97" w:rsidRPr="00F2232D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На финансовое обеспечение подпрограммы предусмотрены бюджетные ассигнования в сумме </w:t>
      </w:r>
      <w:r w:rsidRPr="008E427E">
        <w:rPr>
          <w:sz w:val="26"/>
          <w:szCs w:val="26"/>
        </w:rPr>
        <w:t>364 796,8</w:t>
      </w:r>
      <w:r w:rsidRPr="00F2232D">
        <w:rPr>
          <w:sz w:val="26"/>
          <w:szCs w:val="26"/>
        </w:rPr>
        <w:t xml:space="preserve"> тыс. руб., из них: </w:t>
      </w:r>
    </w:p>
    <w:p w:rsidR="00AC3C97" w:rsidRPr="00F2232D" w:rsidRDefault="00AC3C97" w:rsidP="00AC3C97">
      <w:pPr>
        <w:ind w:firstLine="851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985"/>
        <w:gridCol w:w="1701"/>
        <w:gridCol w:w="1701"/>
        <w:gridCol w:w="1559"/>
      </w:tblGrid>
      <w:tr w:rsidR="00AC3C97" w:rsidRPr="00F2232D" w:rsidTr="00D625F1">
        <w:trPr>
          <w:trHeight w:val="20"/>
          <w:tblHeader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Объем финансирования (тыс. руб.)</w:t>
            </w:r>
          </w:p>
        </w:tc>
      </w:tr>
      <w:tr w:rsidR="00AC3C97" w:rsidRPr="00F2232D" w:rsidTr="00D625F1">
        <w:trPr>
          <w:trHeight w:val="20"/>
          <w:tblHeader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F2232D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F2232D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jc w:val="center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F2232D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AC3C97" w:rsidRPr="00F2232D" w:rsidTr="003C6E09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5D0233" w:rsidRDefault="00AC3C97" w:rsidP="003C6E09">
            <w:pPr>
              <w:jc w:val="right"/>
            </w:pPr>
            <w:r w:rsidRPr="005D0233">
              <w:rPr>
                <w:sz w:val="22"/>
                <w:szCs w:val="22"/>
              </w:rPr>
              <w:t>126 541,9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5D0233" w:rsidRDefault="00AC3C97" w:rsidP="003C6E09">
            <w:pPr>
              <w:jc w:val="right"/>
              <w:rPr>
                <w:bCs/>
              </w:rPr>
            </w:pPr>
            <w:r w:rsidRPr="005D0233">
              <w:rPr>
                <w:bCs/>
                <w:sz w:val="22"/>
                <w:szCs w:val="22"/>
              </w:rPr>
              <w:t>49 639,7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5D0233" w:rsidRDefault="00AC3C97" w:rsidP="003C6E09">
            <w:pPr>
              <w:jc w:val="right"/>
              <w:rPr>
                <w:bCs/>
              </w:rPr>
            </w:pPr>
            <w:r w:rsidRPr="005D0233">
              <w:rPr>
                <w:bCs/>
                <w:sz w:val="22"/>
                <w:szCs w:val="22"/>
              </w:rPr>
              <w:t>27 830,9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5D0233" w:rsidRDefault="00AC3C97" w:rsidP="003C6E09">
            <w:pPr>
              <w:jc w:val="right"/>
              <w:rPr>
                <w:bCs/>
              </w:rPr>
            </w:pPr>
            <w:r w:rsidRPr="005D0233">
              <w:rPr>
                <w:bCs/>
                <w:sz w:val="22"/>
                <w:szCs w:val="22"/>
              </w:rPr>
              <w:t>49 071,3</w:t>
            </w:r>
          </w:p>
        </w:tc>
      </w:tr>
      <w:tr w:rsidR="00AC3C97" w:rsidRPr="00F2232D" w:rsidTr="003C6E09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CF51F7" w:rsidRDefault="00AC3C97" w:rsidP="003C6E09">
            <w:pPr>
              <w:jc w:val="right"/>
            </w:pPr>
            <w:r w:rsidRPr="00CF51F7">
              <w:rPr>
                <w:sz w:val="22"/>
                <w:szCs w:val="22"/>
              </w:rPr>
              <w:t>238 254,9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CF51F7" w:rsidRDefault="00AC3C97" w:rsidP="003C6E09">
            <w:pPr>
              <w:jc w:val="right"/>
              <w:rPr>
                <w:bCs/>
              </w:rPr>
            </w:pPr>
            <w:r w:rsidRPr="00CF51F7">
              <w:rPr>
                <w:bCs/>
                <w:sz w:val="22"/>
                <w:szCs w:val="22"/>
              </w:rPr>
              <w:t>79 418,3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CF51F7" w:rsidRDefault="00AC3C97" w:rsidP="003C6E09">
            <w:pPr>
              <w:jc w:val="right"/>
              <w:rPr>
                <w:bCs/>
              </w:rPr>
            </w:pPr>
            <w:r w:rsidRPr="00CF51F7">
              <w:rPr>
                <w:bCs/>
                <w:sz w:val="22"/>
                <w:szCs w:val="22"/>
              </w:rPr>
              <w:t>79 418,3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CF51F7" w:rsidRDefault="00AC3C97" w:rsidP="003C6E09">
            <w:pPr>
              <w:jc w:val="right"/>
              <w:rPr>
                <w:bCs/>
              </w:rPr>
            </w:pPr>
            <w:r w:rsidRPr="00CF51F7">
              <w:rPr>
                <w:bCs/>
                <w:sz w:val="22"/>
                <w:szCs w:val="22"/>
              </w:rPr>
              <w:t>79 418,3</w:t>
            </w:r>
          </w:p>
        </w:tc>
      </w:tr>
      <w:tr w:rsidR="00AC3C97" w:rsidRPr="00F2232D" w:rsidTr="003C6E09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ВСЕГО,  из них: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6F7FC0" w:rsidRDefault="00AC3C97" w:rsidP="003C6E09">
            <w:pPr>
              <w:jc w:val="right"/>
              <w:rPr>
                <w:highlight w:val="yellow"/>
              </w:rPr>
            </w:pPr>
            <w:r w:rsidRPr="00936E0F">
              <w:rPr>
                <w:sz w:val="22"/>
                <w:szCs w:val="22"/>
              </w:rPr>
              <w:t>364 796,8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EC5ADB" w:rsidRDefault="00AC3C97" w:rsidP="003C6E09">
            <w:pPr>
              <w:jc w:val="right"/>
            </w:pPr>
            <w:r w:rsidRPr="00EC5ADB">
              <w:rPr>
                <w:sz w:val="22"/>
                <w:szCs w:val="22"/>
              </w:rPr>
              <w:t>129 058,0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EC5ADB" w:rsidRDefault="00AC3C97" w:rsidP="003C6E09">
            <w:pPr>
              <w:jc w:val="right"/>
            </w:pPr>
            <w:r w:rsidRPr="00EC5ADB">
              <w:rPr>
                <w:sz w:val="22"/>
                <w:szCs w:val="22"/>
              </w:rPr>
              <w:t>107 249,2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EC5ADB" w:rsidRDefault="00AC3C97" w:rsidP="003C6E09">
            <w:pPr>
              <w:jc w:val="right"/>
            </w:pPr>
            <w:r w:rsidRPr="00EC5ADB">
              <w:rPr>
                <w:sz w:val="22"/>
                <w:szCs w:val="22"/>
              </w:rPr>
              <w:t>128 489,6</w:t>
            </w:r>
          </w:p>
        </w:tc>
      </w:tr>
      <w:tr w:rsidR="00AC3C97" w:rsidRPr="00F2232D" w:rsidTr="003C6E09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8E1DD5" w:rsidRDefault="00AC3C97" w:rsidP="003C6E09">
            <w:pPr>
              <w:jc w:val="right"/>
            </w:pPr>
            <w:r w:rsidRPr="008E1DD5">
              <w:rPr>
                <w:sz w:val="22"/>
                <w:szCs w:val="22"/>
              </w:rPr>
              <w:t>284 913,3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8E1DD5" w:rsidRDefault="00AC3C97" w:rsidP="003C6E09">
            <w:pPr>
              <w:jc w:val="right"/>
            </w:pPr>
            <w:r w:rsidRPr="008E1DD5">
              <w:rPr>
                <w:sz w:val="22"/>
                <w:szCs w:val="22"/>
              </w:rPr>
              <w:t>102 430,4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8E1DD5" w:rsidRDefault="00AC3C97" w:rsidP="003C6E09">
            <w:pPr>
              <w:jc w:val="right"/>
            </w:pPr>
            <w:r w:rsidRPr="008E1DD5">
              <w:rPr>
                <w:sz w:val="22"/>
                <w:szCs w:val="22"/>
              </w:rPr>
              <w:t>80 621,3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8E1DD5" w:rsidRDefault="00AC3C97" w:rsidP="003C6E09">
            <w:pPr>
              <w:jc w:val="right"/>
            </w:pPr>
            <w:r w:rsidRPr="008E1DD5">
              <w:rPr>
                <w:sz w:val="22"/>
                <w:szCs w:val="22"/>
              </w:rPr>
              <w:t>101 861,6</w:t>
            </w:r>
          </w:p>
        </w:tc>
      </w:tr>
      <w:tr w:rsidR="00AC3C97" w:rsidRPr="00F2232D" w:rsidTr="003C6E09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Управление культуры и молодежной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</w:pPr>
            <w:r w:rsidRPr="00D0004E">
              <w:rPr>
                <w:sz w:val="22"/>
                <w:szCs w:val="22"/>
              </w:rPr>
              <w:t>7 500,0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</w:pPr>
            <w:r w:rsidRPr="00D0004E">
              <w:rPr>
                <w:sz w:val="22"/>
                <w:szCs w:val="22"/>
              </w:rPr>
              <w:t>2 500,0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</w:pPr>
            <w:r w:rsidRPr="00D0004E">
              <w:rPr>
                <w:sz w:val="22"/>
                <w:szCs w:val="22"/>
              </w:rPr>
              <w:t>2 500,0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</w:pPr>
            <w:r w:rsidRPr="00D0004E">
              <w:rPr>
                <w:sz w:val="22"/>
                <w:szCs w:val="22"/>
              </w:rPr>
              <w:t>2 500,0</w:t>
            </w:r>
          </w:p>
        </w:tc>
      </w:tr>
      <w:tr w:rsidR="00AC3C97" w:rsidRPr="00F2232D" w:rsidTr="003C6E09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F2232D" w:rsidRDefault="00AC3C97" w:rsidP="003C6E09">
            <w:pPr>
              <w:spacing w:line="276" w:lineRule="auto"/>
              <w:rPr>
                <w:lang w:eastAsia="en-US"/>
              </w:rPr>
            </w:pPr>
            <w:r w:rsidRPr="00F2232D">
              <w:rPr>
                <w:sz w:val="22"/>
                <w:szCs w:val="22"/>
                <w:lang w:eastAsia="en-US"/>
              </w:rPr>
              <w:t>Комитет социальной защиты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</w:pPr>
            <w:r w:rsidRPr="00D0004E">
              <w:rPr>
                <w:sz w:val="22"/>
                <w:szCs w:val="22"/>
              </w:rPr>
              <w:t>72 383,5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  <w:rPr>
                <w:bCs/>
              </w:rPr>
            </w:pPr>
            <w:r w:rsidRPr="00D0004E">
              <w:rPr>
                <w:bCs/>
                <w:sz w:val="22"/>
                <w:szCs w:val="22"/>
              </w:rPr>
              <w:t>24 127,6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  <w:rPr>
                <w:bCs/>
              </w:rPr>
            </w:pPr>
            <w:r w:rsidRPr="00D0004E">
              <w:rPr>
                <w:bCs/>
                <w:sz w:val="22"/>
                <w:szCs w:val="22"/>
              </w:rPr>
              <w:t>24 127,9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C97" w:rsidRPr="00D0004E" w:rsidRDefault="00AC3C97" w:rsidP="003C6E09">
            <w:pPr>
              <w:jc w:val="right"/>
              <w:rPr>
                <w:bCs/>
              </w:rPr>
            </w:pPr>
            <w:r w:rsidRPr="00D0004E">
              <w:rPr>
                <w:bCs/>
                <w:sz w:val="22"/>
                <w:szCs w:val="22"/>
              </w:rPr>
              <w:t>24 128,0</w:t>
            </w:r>
          </w:p>
        </w:tc>
      </w:tr>
    </w:tbl>
    <w:p w:rsidR="00AC3C97" w:rsidRPr="00F2232D" w:rsidRDefault="00AC3C97" w:rsidP="00AC3C97">
      <w:pPr>
        <w:ind w:firstLine="709"/>
        <w:jc w:val="both"/>
        <w:rPr>
          <w:sz w:val="28"/>
        </w:rPr>
      </w:pPr>
    </w:p>
    <w:p w:rsidR="00AC3C97" w:rsidRPr="00F2232D" w:rsidRDefault="00AC3C97" w:rsidP="00AC3C97">
      <w:pPr>
        <w:pStyle w:val="24"/>
        <w:spacing w:after="0" w:line="276" w:lineRule="auto"/>
        <w:ind w:left="0"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Для реализации подпрограммы 2 планируется выполнение следующих  мероприятий: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Мероприятие 2.1. «Организация круглогодичного отдыха и оздоровления детей» направлено на выполнение следующих задач: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организация и оздоровление в загородных оздоровительных организациях детей-сирот и детей, оставшихся без попечения родителей; детей, находящихся в семьях граждан под опекой, детей из приемных семей;</w:t>
      </w:r>
    </w:p>
    <w:p w:rsidR="008D0CB9" w:rsidRDefault="00AC3C97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организация отдыха и оздоровление детей в туристических палаточных лагерях, организованных организациями образования;</w:t>
      </w:r>
    </w:p>
    <w:p w:rsidR="00AC3C97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 w:rsidRPr="009F36F8">
        <w:rPr>
          <w:sz w:val="26"/>
          <w:szCs w:val="26"/>
        </w:rPr>
        <w:t xml:space="preserve">42 127,6  тыс. </w:t>
      </w:r>
      <w:proofErr w:type="spellStart"/>
      <w:r w:rsidRPr="009F36F8">
        <w:rPr>
          <w:sz w:val="26"/>
          <w:szCs w:val="26"/>
        </w:rPr>
        <w:t>руб</w:t>
      </w:r>
      <w:proofErr w:type="spellEnd"/>
      <w:r w:rsidRPr="009F36F8">
        <w:rPr>
          <w:sz w:val="26"/>
          <w:szCs w:val="26"/>
        </w:rPr>
        <w:t xml:space="preserve">, на 2025 год – 42 127,9 тыс. </w:t>
      </w:r>
      <w:proofErr w:type="spellStart"/>
      <w:r w:rsidRPr="009F36F8">
        <w:rPr>
          <w:sz w:val="26"/>
          <w:szCs w:val="26"/>
        </w:rPr>
        <w:t>руб</w:t>
      </w:r>
      <w:proofErr w:type="spellEnd"/>
      <w:r w:rsidRPr="009F36F8">
        <w:rPr>
          <w:sz w:val="26"/>
          <w:szCs w:val="26"/>
        </w:rPr>
        <w:t>, на 2026 год – 42 128,0 тыс. руб.</w:t>
      </w:r>
    </w:p>
    <w:p w:rsidR="00AC3C97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Мероприятие 2.2. «Оказание мер социальной поддержки многодетным семьям, обеспечение питанием детей из малообеспеченных семей» в виде предоставления бесплатного питания д</w:t>
      </w:r>
      <w:r>
        <w:rPr>
          <w:sz w:val="26"/>
          <w:szCs w:val="26"/>
        </w:rPr>
        <w:t>етям из малообеспеченных семей, детям-сиротам и детям, оставшимся без попечения родителей, находящихся под опекой в приемной семье</w:t>
      </w:r>
      <w:r w:rsidRPr="00F2232D">
        <w:rPr>
          <w:sz w:val="26"/>
          <w:szCs w:val="26"/>
        </w:rPr>
        <w:t>. На реализацию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10</w:t>
      </w:r>
      <w:r w:rsidRPr="009F36F8">
        <w:rPr>
          <w:sz w:val="26"/>
          <w:szCs w:val="26"/>
        </w:rPr>
        <w:t> </w:t>
      </w:r>
      <w:r>
        <w:rPr>
          <w:sz w:val="26"/>
          <w:szCs w:val="26"/>
        </w:rPr>
        <w:t>013</w:t>
      </w:r>
      <w:r w:rsidRPr="009F36F8">
        <w:rPr>
          <w:sz w:val="26"/>
          <w:szCs w:val="26"/>
        </w:rPr>
        <w:t xml:space="preserve">,6  тыс. </w:t>
      </w:r>
      <w:proofErr w:type="spellStart"/>
      <w:r w:rsidRPr="009F36F8">
        <w:rPr>
          <w:sz w:val="26"/>
          <w:szCs w:val="26"/>
        </w:rPr>
        <w:t>руб</w:t>
      </w:r>
      <w:proofErr w:type="spellEnd"/>
      <w:r w:rsidRPr="009F36F8">
        <w:rPr>
          <w:sz w:val="26"/>
          <w:szCs w:val="26"/>
        </w:rPr>
        <w:t xml:space="preserve">, на 2025 год – </w:t>
      </w:r>
      <w:r>
        <w:rPr>
          <w:sz w:val="26"/>
          <w:szCs w:val="26"/>
        </w:rPr>
        <w:t>9 </w:t>
      </w:r>
      <w:r w:rsidRPr="009F36F8">
        <w:rPr>
          <w:sz w:val="26"/>
          <w:szCs w:val="26"/>
        </w:rPr>
        <w:t>1</w:t>
      </w:r>
      <w:r>
        <w:rPr>
          <w:sz w:val="26"/>
          <w:szCs w:val="26"/>
        </w:rPr>
        <w:t>89</w:t>
      </w:r>
      <w:r w:rsidRPr="009F36F8">
        <w:rPr>
          <w:sz w:val="26"/>
          <w:szCs w:val="26"/>
        </w:rPr>
        <w:t>,</w:t>
      </w:r>
      <w:r>
        <w:rPr>
          <w:sz w:val="26"/>
          <w:szCs w:val="26"/>
        </w:rPr>
        <w:t>1</w:t>
      </w:r>
      <w:r w:rsidRPr="009F36F8">
        <w:rPr>
          <w:sz w:val="26"/>
          <w:szCs w:val="26"/>
        </w:rPr>
        <w:t xml:space="preserve"> тыс. </w:t>
      </w:r>
      <w:proofErr w:type="spellStart"/>
      <w:r w:rsidRPr="009F36F8">
        <w:rPr>
          <w:sz w:val="26"/>
          <w:szCs w:val="26"/>
        </w:rPr>
        <w:t>руб</w:t>
      </w:r>
      <w:proofErr w:type="spellEnd"/>
      <w:r w:rsidRPr="009F36F8">
        <w:rPr>
          <w:sz w:val="26"/>
          <w:szCs w:val="26"/>
        </w:rPr>
        <w:t xml:space="preserve">, на 2026 год – </w:t>
      </w:r>
      <w:r>
        <w:rPr>
          <w:sz w:val="26"/>
          <w:szCs w:val="26"/>
        </w:rPr>
        <w:t>9 863,9</w:t>
      </w:r>
      <w:r w:rsidRPr="009F36F8">
        <w:rPr>
          <w:sz w:val="26"/>
          <w:szCs w:val="26"/>
        </w:rPr>
        <w:t xml:space="preserve"> тыс. руб.</w:t>
      </w:r>
    </w:p>
    <w:p w:rsidR="00AC3C97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Мероприятие 2.3. «Социальная поддержка участников образовательного процесса» </w:t>
      </w:r>
      <w:r>
        <w:rPr>
          <w:sz w:val="26"/>
          <w:szCs w:val="26"/>
        </w:rPr>
        <w:t>направлено на предоставление: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 xml:space="preserve">денежных выплат заслуженным учителям, обучающимся – отличникам, а также единовременной выплаты молодым специалистам; 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членам семей участников специальной военной операции, обучающимся в пятых одиннадцатых классах муниципальных общеобразовательных организаций, бесплатного горячего питания;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sz w:val="26"/>
          <w:szCs w:val="26"/>
        </w:rPr>
        <w:lastRenderedPageBreak/>
        <w:t>адресн</w:t>
      </w:r>
      <w:r w:rsidR="00AC3C97" w:rsidRPr="001C0A56">
        <w:rPr>
          <w:rFonts w:eastAsiaTheme="minorHAnsi"/>
          <w:sz w:val="26"/>
          <w:szCs w:val="26"/>
          <w:lang w:eastAsia="en-US"/>
        </w:rPr>
        <w:t xml:space="preserve">ой социальной поддержки участников образовательного процесса (одежда, канцелярские принадлежности). </w:t>
      </w:r>
    </w:p>
    <w:p w:rsidR="00AC3C97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На реализацию мероприятия в проекте бюджета предусмотрены бюджетные ассигнования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 в сумме </w:t>
      </w:r>
      <w:r w:rsidRPr="00FF76FF">
        <w:rPr>
          <w:sz w:val="26"/>
          <w:szCs w:val="26"/>
        </w:rPr>
        <w:t xml:space="preserve">30 446,4 тыс. </w:t>
      </w:r>
      <w:proofErr w:type="spellStart"/>
      <w:r w:rsidRPr="00FF76FF">
        <w:rPr>
          <w:sz w:val="26"/>
          <w:szCs w:val="26"/>
        </w:rPr>
        <w:t>руб</w:t>
      </w:r>
      <w:proofErr w:type="spellEnd"/>
      <w:r w:rsidRPr="00FF76FF">
        <w:rPr>
          <w:sz w:val="26"/>
          <w:szCs w:val="26"/>
        </w:rPr>
        <w:t xml:space="preserve">, на 2025 год – 30 027,3 тыс. </w:t>
      </w:r>
      <w:proofErr w:type="spellStart"/>
      <w:r w:rsidRPr="00FF76FF">
        <w:rPr>
          <w:sz w:val="26"/>
          <w:szCs w:val="26"/>
        </w:rPr>
        <w:t>руб</w:t>
      </w:r>
      <w:proofErr w:type="spellEnd"/>
      <w:r w:rsidRPr="00FF76FF">
        <w:rPr>
          <w:sz w:val="26"/>
          <w:szCs w:val="26"/>
        </w:rPr>
        <w:t>, на 2026 год – 30 027,3 тыс. руб.</w:t>
      </w:r>
    </w:p>
    <w:p w:rsidR="00AC3C97" w:rsidRPr="00F2232D" w:rsidRDefault="00AC3C97" w:rsidP="00AC3C97">
      <w:pPr>
        <w:pStyle w:val="ConsPlusCell"/>
        <w:autoSpaceDE/>
        <w:autoSpaceDN/>
        <w:adjustRightInd/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Мероприятие 2.5. </w:t>
      </w:r>
      <w:proofErr w:type="gramStart"/>
      <w:r w:rsidRPr="00F2232D">
        <w:rPr>
          <w:sz w:val="26"/>
          <w:szCs w:val="26"/>
        </w:rPr>
        <w:t>«Обеспечение двухразовым бесплатным питанием обучающихся с ограниченными возможностями здоровья в муниципальных общеобразовательных организациях» направлено на предоставление обучающимся с ограниченными возможностями здоровья в муниципальных общеобразовательных организациях двухразового бесплатного питания, на реализацию которого в проекте бюджета на 202</w:t>
      </w:r>
      <w:r>
        <w:rPr>
          <w:sz w:val="26"/>
          <w:szCs w:val="26"/>
        </w:rPr>
        <w:t xml:space="preserve">4 год </w:t>
      </w:r>
      <w:r w:rsidRPr="00F2232D">
        <w:rPr>
          <w:sz w:val="26"/>
          <w:szCs w:val="26"/>
        </w:rPr>
        <w:t>предусмотрены бюджетн</w:t>
      </w:r>
      <w:r>
        <w:rPr>
          <w:sz w:val="26"/>
          <w:szCs w:val="26"/>
        </w:rPr>
        <w:t xml:space="preserve">ые ассигнования в сумме </w:t>
      </w:r>
      <w:r w:rsidRPr="005B13BA">
        <w:rPr>
          <w:sz w:val="26"/>
          <w:szCs w:val="26"/>
        </w:rPr>
        <w:t>33 469,4</w:t>
      </w:r>
      <w:r w:rsidRPr="00F2232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, </w:t>
      </w:r>
      <w:r w:rsidRPr="00FF76FF">
        <w:rPr>
          <w:sz w:val="26"/>
          <w:szCs w:val="26"/>
        </w:rPr>
        <w:t xml:space="preserve">на 2025 год – </w:t>
      </w:r>
      <w:r>
        <w:rPr>
          <w:sz w:val="26"/>
          <w:szCs w:val="26"/>
        </w:rPr>
        <w:t>12</w:t>
      </w:r>
      <w:r w:rsidRPr="00FF76FF">
        <w:rPr>
          <w:sz w:val="26"/>
          <w:szCs w:val="26"/>
        </w:rPr>
        <w:t> </w:t>
      </w:r>
      <w:r>
        <w:rPr>
          <w:sz w:val="26"/>
          <w:szCs w:val="26"/>
        </w:rPr>
        <w:t>903</w:t>
      </w:r>
      <w:r w:rsidRPr="00FF76FF">
        <w:rPr>
          <w:sz w:val="26"/>
          <w:szCs w:val="26"/>
        </w:rPr>
        <w:t>,</w:t>
      </w:r>
      <w:r>
        <w:rPr>
          <w:sz w:val="26"/>
          <w:szCs w:val="26"/>
        </w:rPr>
        <w:t>9</w:t>
      </w:r>
      <w:r w:rsidRPr="00FF76FF">
        <w:rPr>
          <w:sz w:val="26"/>
          <w:szCs w:val="26"/>
        </w:rPr>
        <w:t xml:space="preserve"> тыс. </w:t>
      </w:r>
      <w:proofErr w:type="spellStart"/>
      <w:r w:rsidRPr="00FF76FF">
        <w:rPr>
          <w:sz w:val="26"/>
          <w:szCs w:val="26"/>
        </w:rPr>
        <w:t>руб</w:t>
      </w:r>
      <w:proofErr w:type="spellEnd"/>
      <w:r w:rsidRPr="00FF76FF">
        <w:rPr>
          <w:sz w:val="26"/>
          <w:szCs w:val="26"/>
        </w:rPr>
        <w:t>, на 2026 год – 3</w:t>
      </w:r>
      <w:r>
        <w:rPr>
          <w:sz w:val="26"/>
          <w:szCs w:val="26"/>
        </w:rPr>
        <w:t>3</w:t>
      </w:r>
      <w:r w:rsidRPr="00FF76FF">
        <w:rPr>
          <w:sz w:val="26"/>
          <w:szCs w:val="26"/>
        </w:rPr>
        <w:t> </w:t>
      </w:r>
      <w:r>
        <w:rPr>
          <w:sz w:val="26"/>
          <w:szCs w:val="26"/>
        </w:rPr>
        <w:t>469</w:t>
      </w:r>
      <w:r w:rsidRPr="00FF76FF">
        <w:rPr>
          <w:sz w:val="26"/>
          <w:szCs w:val="26"/>
        </w:rPr>
        <w:t>,</w:t>
      </w:r>
      <w:r>
        <w:rPr>
          <w:sz w:val="26"/>
          <w:szCs w:val="26"/>
        </w:rPr>
        <w:t>4</w:t>
      </w:r>
      <w:r w:rsidRPr="00FF76FF">
        <w:rPr>
          <w:sz w:val="26"/>
          <w:szCs w:val="26"/>
        </w:rPr>
        <w:t xml:space="preserve"> тыс. руб.</w:t>
      </w:r>
      <w:proofErr w:type="gramEnd"/>
    </w:p>
    <w:p w:rsidR="00AC3C97" w:rsidRPr="00F2232D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Так же</w:t>
      </w:r>
      <w:r>
        <w:rPr>
          <w:sz w:val="26"/>
          <w:szCs w:val="26"/>
        </w:rPr>
        <w:t>,</w:t>
      </w:r>
      <w:r w:rsidRPr="00F2232D">
        <w:rPr>
          <w:sz w:val="26"/>
          <w:szCs w:val="26"/>
        </w:rPr>
        <w:t xml:space="preserve"> в рамках подпрограммы 2 предусмотрена реализация регионального проекта</w:t>
      </w:r>
      <w:proofErr w:type="gramStart"/>
      <w:r w:rsidRPr="00F2232D">
        <w:rPr>
          <w:sz w:val="26"/>
          <w:szCs w:val="26"/>
        </w:rPr>
        <w:t>«Ф</w:t>
      </w:r>
      <w:proofErr w:type="gramEnd"/>
      <w:r w:rsidRPr="00F2232D">
        <w:rPr>
          <w:sz w:val="26"/>
          <w:szCs w:val="26"/>
        </w:rPr>
        <w:t>инансовая поддержка семей при рождении детей», который включает мероприятие</w:t>
      </w:r>
      <w:r>
        <w:rPr>
          <w:sz w:val="26"/>
          <w:szCs w:val="26"/>
        </w:rPr>
        <w:t xml:space="preserve"> «</w:t>
      </w:r>
      <w:r w:rsidRPr="00F2232D">
        <w:rPr>
          <w:sz w:val="26"/>
          <w:szCs w:val="26"/>
        </w:rPr>
        <w:t>Меры социальной поддержки многодетных семей в соответствии с Законом Кемеровской области от 14.11.2005 №123-ОЗ «О мерах социальной поддержки многодетных семей в Кемеровской области», предусматривающее предоставление детям из малообеспеченных многодетных семей бесплатн</w:t>
      </w:r>
      <w:r>
        <w:rPr>
          <w:sz w:val="26"/>
          <w:szCs w:val="26"/>
        </w:rPr>
        <w:t>ого горячего питания на сумму 75</w:t>
      </w:r>
      <w:r w:rsidRPr="00F2232D">
        <w:rPr>
          <w:sz w:val="26"/>
          <w:szCs w:val="26"/>
        </w:rPr>
        <w:t xml:space="preserve"> рублей в день. На реализацию данного мероприятия в проекте бюджета на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– 202</w:t>
      </w:r>
      <w:r>
        <w:rPr>
          <w:sz w:val="26"/>
          <w:szCs w:val="26"/>
        </w:rPr>
        <w:t>6</w:t>
      </w:r>
      <w:r w:rsidRPr="00F2232D">
        <w:rPr>
          <w:sz w:val="26"/>
          <w:szCs w:val="26"/>
        </w:rPr>
        <w:t xml:space="preserve"> годы предусмотрены бюджетные ассигнования в сумме </w:t>
      </w:r>
      <w:r w:rsidRPr="002C3A28">
        <w:rPr>
          <w:sz w:val="26"/>
          <w:szCs w:val="26"/>
        </w:rPr>
        <w:t>13 001,0</w:t>
      </w:r>
      <w:r w:rsidRPr="00F2232D">
        <w:rPr>
          <w:sz w:val="26"/>
          <w:szCs w:val="26"/>
        </w:rPr>
        <w:t xml:space="preserve"> тыс. руб. ежегодно.</w:t>
      </w:r>
    </w:p>
    <w:p w:rsidR="00AC3C97" w:rsidRPr="00F2232D" w:rsidRDefault="00AC3C97" w:rsidP="00AC3C97">
      <w:pPr>
        <w:spacing w:line="276" w:lineRule="auto"/>
        <w:ind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>Отдельное мероприятие 2 «Обеспечение деятельности Комитета образования и науки администрации города Новокузнецка по реализации муниципальной программы».</w:t>
      </w:r>
    </w:p>
    <w:p w:rsidR="00AC3C97" w:rsidRPr="00F2232D" w:rsidRDefault="00AC3C97" w:rsidP="00AC3C97">
      <w:pPr>
        <w:widowControl w:val="0"/>
        <w:tabs>
          <w:tab w:val="left" w:pos="709"/>
        </w:tabs>
        <w:suppressAutoHyphens/>
        <w:spacing w:line="276" w:lineRule="auto"/>
        <w:ind w:firstLine="567"/>
        <w:jc w:val="both"/>
        <w:rPr>
          <w:rFonts w:eastAsia="Andale Sans UI"/>
          <w:kern w:val="2"/>
          <w:sz w:val="26"/>
          <w:szCs w:val="26"/>
          <w:lang w:eastAsia="ar-SA"/>
        </w:rPr>
      </w:pPr>
      <w:r w:rsidRPr="00F2232D">
        <w:rPr>
          <w:rFonts w:eastAsia="Andale Sans UI"/>
          <w:kern w:val="2"/>
          <w:sz w:val="26"/>
          <w:szCs w:val="26"/>
          <w:lang w:eastAsia="ar-SA"/>
        </w:rPr>
        <w:t xml:space="preserve">Задачами деятельности </w:t>
      </w:r>
      <w:r w:rsidRPr="00F2232D">
        <w:rPr>
          <w:sz w:val="26"/>
          <w:szCs w:val="26"/>
        </w:rPr>
        <w:t>Комитета образования и науки</w:t>
      </w:r>
      <w:r w:rsidRPr="00F2232D">
        <w:rPr>
          <w:rFonts w:eastAsia="Andale Sans UI"/>
          <w:kern w:val="2"/>
          <w:sz w:val="26"/>
          <w:szCs w:val="26"/>
          <w:lang w:eastAsia="ar-SA"/>
        </w:rPr>
        <w:t xml:space="preserve"> являются: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>осуществление полномочий администрации города Новокузнецка в сфере образования;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 xml:space="preserve">обеспечение </w:t>
      </w:r>
      <w:proofErr w:type="gramStart"/>
      <w:r w:rsidRPr="00A23F59">
        <w:rPr>
          <w:rFonts w:eastAsiaTheme="minorHAnsi"/>
          <w:sz w:val="26"/>
          <w:szCs w:val="26"/>
          <w:lang w:eastAsia="en-US"/>
        </w:rPr>
        <w:t>развития системы образования города Новокузнецка</w:t>
      </w:r>
      <w:proofErr w:type="gramEnd"/>
      <w:r w:rsidRPr="00A23F59">
        <w:rPr>
          <w:rFonts w:eastAsiaTheme="minorHAnsi"/>
          <w:sz w:val="26"/>
          <w:szCs w:val="26"/>
          <w:lang w:eastAsia="en-US"/>
        </w:rPr>
        <w:t>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rFonts w:eastAsiaTheme="minorHAnsi"/>
          <w:sz w:val="26"/>
          <w:szCs w:val="26"/>
          <w:lang w:eastAsia="en-US"/>
        </w:rPr>
        <w:t>создание условий, обеспечивающих реализацию государственных гарантий прав граждан в области</w:t>
      </w:r>
      <w:r w:rsidR="00AC3C97" w:rsidRPr="00F2232D">
        <w:rPr>
          <w:sz w:val="26"/>
          <w:szCs w:val="26"/>
        </w:rPr>
        <w:t xml:space="preserve"> образования. </w:t>
      </w:r>
    </w:p>
    <w:p w:rsidR="00AC3C97" w:rsidRPr="00F2232D" w:rsidRDefault="00AC3C97" w:rsidP="00AC3C97">
      <w:pPr>
        <w:pStyle w:val="24"/>
        <w:tabs>
          <w:tab w:val="left" w:pos="284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F2232D">
        <w:rPr>
          <w:sz w:val="26"/>
          <w:szCs w:val="26"/>
        </w:rPr>
        <w:t xml:space="preserve">Бюджетные ассигнования на обеспечение деятельности </w:t>
      </w:r>
      <w:proofErr w:type="spellStart"/>
      <w:r w:rsidRPr="00F2232D">
        <w:rPr>
          <w:sz w:val="26"/>
          <w:szCs w:val="26"/>
        </w:rPr>
        <w:t>К</w:t>
      </w:r>
      <w:r w:rsidR="009821A3">
        <w:rPr>
          <w:sz w:val="26"/>
          <w:szCs w:val="26"/>
        </w:rPr>
        <w:t>ОиН</w:t>
      </w:r>
      <w:proofErr w:type="spellEnd"/>
      <w:r w:rsidRPr="00F2232D">
        <w:rPr>
          <w:sz w:val="26"/>
          <w:szCs w:val="26"/>
        </w:rPr>
        <w:t xml:space="preserve"> по реализации муниципальной программы предусмотрены в проекте бюджета в сумме </w:t>
      </w:r>
      <w:r w:rsidRPr="00475704">
        <w:rPr>
          <w:sz w:val="26"/>
          <w:szCs w:val="26"/>
        </w:rPr>
        <w:t>162 333,5 тыс. руб., в том числе на 2024 год – 55 266,1 тыс. руб., на 2025 год – 53 533,7 тыс. руб., на 2026 год – 53 533,7 тыс. руб.</w:t>
      </w:r>
    </w:p>
    <w:p w:rsidR="00AC3C97" w:rsidRPr="002E2880" w:rsidRDefault="00AC3C97" w:rsidP="00AC3C97">
      <w:pPr>
        <w:pStyle w:val="24"/>
        <w:tabs>
          <w:tab w:val="left" w:pos="284"/>
        </w:tabs>
        <w:spacing w:after="0" w:line="276" w:lineRule="auto"/>
        <w:ind w:left="0" w:firstLine="567"/>
        <w:jc w:val="both"/>
        <w:rPr>
          <w:sz w:val="26"/>
          <w:szCs w:val="26"/>
          <w:highlight w:val="yellow"/>
        </w:rPr>
      </w:pPr>
      <w:r w:rsidRPr="00F2232D">
        <w:rPr>
          <w:sz w:val="26"/>
          <w:szCs w:val="26"/>
        </w:rPr>
        <w:t xml:space="preserve">Предусмотренные бюджетные ассигнования будут направлены на выплату заработной платы </w:t>
      </w:r>
      <w:r>
        <w:rPr>
          <w:sz w:val="26"/>
          <w:szCs w:val="26"/>
        </w:rPr>
        <w:t>в</w:t>
      </w:r>
      <w:r w:rsidRPr="00F2232D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F2232D">
        <w:rPr>
          <w:sz w:val="26"/>
          <w:szCs w:val="26"/>
        </w:rPr>
        <w:t xml:space="preserve"> год</w:t>
      </w:r>
      <w:r>
        <w:rPr>
          <w:sz w:val="26"/>
          <w:szCs w:val="26"/>
        </w:rPr>
        <w:t>у и плановом периоде</w:t>
      </w:r>
      <w:r w:rsidRPr="00F2232D">
        <w:rPr>
          <w:sz w:val="26"/>
          <w:szCs w:val="26"/>
        </w:rPr>
        <w:t xml:space="preserve"> в </w:t>
      </w:r>
      <w:r w:rsidRPr="004A396D">
        <w:rPr>
          <w:sz w:val="26"/>
          <w:szCs w:val="26"/>
        </w:rPr>
        <w:t>сумме 5</w:t>
      </w:r>
      <w:r>
        <w:rPr>
          <w:sz w:val="26"/>
          <w:szCs w:val="26"/>
        </w:rPr>
        <w:t>3</w:t>
      </w:r>
      <w:r w:rsidRPr="004A396D">
        <w:rPr>
          <w:sz w:val="26"/>
          <w:szCs w:val="26"/>
        </w:rPr>
        <w:t> </w:t>
      </w:r>
      <w:r>
        <w:rPr>
          <w:sz w:val="26"/>
          <w:szCs w:val="26"/>
        </w:rPr>
        <w:t>533</w:t>
      </w:r>
      <w:r w:rsidRPr="004A396D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4A396D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ежегодно</w:t>
      </w:r>
      <w:proofErr w:type="gramStart"/>
      <w:r w:rsidRPr="004A396D">
        <w:rPr>
          <w:sz w:val="26"/>
          <w:szCs w:val="26"/>
        </w:rPr>
        <w:t>.</w:t>
      </w:r>
      <w:r w:rsidRPr="00F2232D">
        <w:rPr>
          <w:sz w:val="26"/>
          <w:szCs w:val="26"/>
        </w:rPr>
        <w:t>Т</w:t>
      </w:r>
      <w:proofErr w:type="gramEnd"/>
      <w:r w:rsidRPr="00F2232D">
        <w:rPr>
          <w:sz w:val="26"/>
          <w:szCs w:val="26"/>
        </w:rPr>
        <w:t>акже</w:t>
      </w:r>
      <w:proofErr w:type="spellEnd"/>
      <w:r w:rsidRPr="00F223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предусмотрены бюджетные ассигнования </w:t>
      </w:r>
      <w:proofErr w:type="spellStart"/>
      <w:r>
        <w:rPr>
          <w:sz w:val="26"/>
          <w:szCs w:val="26"/>
        </w:rPr>
        <w:t>в</w:t>
      </w:r>
      <w:r w:rsidRPr="00A04616">
        <w:rPr>
          <w:sz w:val="26"/>
          <w:szCs w:val="26"/>
        </w:rPr>
        <w:t>сумме</w:t>
      </w:r>
      <w:proofErr w:type="spellEnd"/>
      <w:r w:rsidRPr="00A04616">
        <w:rPr>
          <w:sz w:val="26"/>
          <w:szCs w:val="26"/>
        </w:rPr>
        <w:t xml:space="preserve"> 1 374,6 тыс. руб. на поощрения муниципальных служащих при выходе на пенсию. На оплату коммунальных услуг в 2024 году предусмотрено 50,8 тыс. руб. Оставшаяся сумма в размере 307,0 тыс. руб. будет направлена на содержание </w:t>
      </w:r>
      <w:proofErr w:type="spellStart"/>
      <w:r w:rsidRPr="00A04616">
        <w:rPr>
          <w:sz w:val="26"/>
          <w:szCs w:val="26"/>
        </w:rPr>
        <w:t>К</w:t>
      </w:r>
      <w:r w:rsidR="009821A3">
        <w:rPr>
          <w:sz w:val="26"/>
          <w:szCs w:val="26"/>
        </w:rPr>
        <w:t>ОиН</w:t>
      </w:r>
      <w:proofErr w:type="spellEnd"/>
      <w:r w:rsidRPr="00FF5531">
        <w:rPr>
          <w:sz w:val="26"/>
          <w:szCs w:val="26"/>
        </w:rPr>
        <w:t>.</w:t>
      </w:r>
    </w:p>
    <w:p w:rsidR="000C152A" w:rsidRPr="008A4C7B" w:rsidRDefault="000C152A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E67D3" w:rsidRPr="008B6FE4" w:rsidRDefault="00DE67D3" w:rsidP="00DE67D3">
      <w:pPr>
        <w:spacing w:line="276" w:lineRule="auto"/>
        <w:jc w:val="center"/>
        <w:rPr>
          <w:b/>
          <w:sz w:val="26"/>
          <w:szCs w:val="26"/>
        </w:rPr>
      </w:pPr>
      <w:r w:rsidRPr="008B6FE4">
        <w:rPr>
          <w:b/>
          <w:sz w:val="26"/>
          <w:szCs w:val="26"/>
        </w:rPr>
        <w:t>14. Муниципальная программа «Защита прав детей-сирот и детей, оставшихся без попечения родителей, прав недееспособных граждан»</w:t>
      </w:r>
    </w:p>
    <w:p w:rsidR="00DE67D3" w:rsidRPr="008A4C7B" w:rsidRDefault="00DE67D3" w:rsidP="00DE67D3">
      <w:pPr>
        <w:spacing w:line="276" w:lineRule="auto"/>
        <w:ind w:firstLine="567"/>
        <w:jc w:val="center"/>
        <w:rPr>
          <w:b/>
          <w:sz w:val="26"/>
          <w:szCs w:val="26"/>
          <w:highlight w:val="yellow"/>
        </w:rPr>
      </w:pPr>
    </w:p>
    <w:p w:rsidR="008B6FE4" w:rsidRPr="006C3D63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6C3D63">
        <w:rPr>
          <w:sz w:val="26"/>
          <w:szCs w:val="26"/>
        </w:rPr>
        <w:lastRenderedPageBreak/>
        <w:t xml:space="preserve">Муниципальная программа «Защита прав детей-сирот и детей, оставшихся без попечения родителей, прав недееспособных граждан» утверждена постановлением администрации </w:t>
      </w:r>
      <w:proofErr w:type="gramStart"/>
      <w:r w:rsidRPr="006C3D63">
        <w:rPr>
          <w:sz w:val="26"/>
          <w:szCs w:val="26"/>
        </w:rPr>
        <w:t>г</w:t>
      </w:r>
      <w:proofErr w:type="gramEnd"/>
      <w:r w:rsidRPr="006C3D63">
        <w:rPr>
          <w:sz w:val="26"/>
          <w:szCs w:val="26"/>
        </w:rPr>
        <w:t>. Новокузнецка от 09.12.2014 №180.</w:t>
      </w:r>
    </w:p>
    <w:p w:rsidR="008B6FE4" w:rsidRPr="006C3D63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6C3D63">
        <w:rPr>
          <w:sz w:val="26"/>
          <w:szCs w:val="26"/>
        </w:rPr>
        <w:t xml:space="preserve">Исполнитель муниципальной программы - </w:t>
      </w:r>
      <w:r w:rsidRPr="006C3D63">
        <w:rPr>
          <w:rFonts w:eastAsiaTheme="minorHAnsi"/>
          <w:sz w:val="26"/>
          <w:szCs w:val="26"/>
          <w:lang w:eastAsia="en-US"/>
        </w:rPr>
        <w:t xml:space="preserve">Управление опеки и попечительства администрации города Новокузнецка (далее </w:t>
      </w:r>
      <w:r w:rsidR="00FD110B">
        <w:rPr>
          <w:rFonts w:eastAsiaTheme="minorHAnsi"/>
          <w:sz w:val="26"/>
          <w:szCs w:val="26"/>
          <w:lang w:eastAsia="en-US"/>
        </w:rPr>
        <w:t>–</w:t>
      </w:r>
      <w:r w:rsidRPr="006C3D63">
        <w:rPr>
          <w:rFonts w:eastAsiaTheme="minorHAnsi"/>
          <w:sz w:val="26"/>
          <w:szCs w:val="26"/>
          <w:lang w:eastAsia="en-US"/>
        </w:rPr>
        <w:t xml:space="preserve"> У</w:t>
      </w:r>
      <w:r w:rsidR="00FD110B">
        <w:rPr>
          <w:rFonts w:eastAsiaTheme="minorHAnsi"/>
          <w:sz w:val="26"/>
          <w:szCs w:val="26"/>
          <w:lang w:eastAsia="en-US"/>
        </w:rPr>
        <w:t>правление опеки</w:t>
      </w:r>
      <w:r w:rsidRPr="006C3D63">
        <w:rPr>
          <w:rFonts w:eastAsiaTheme="minorHAnsi"/>
          <w:sz w:val="26"/>
          <w:szCs w:val="26"/>
          <w:lang w:eastAsia="en-US"/>
        </w:rPr>
        <w:t>).</w:t>
      </w:r>
    </w:p>
    <w:p w:rsidR="008B6FE4" w:rsidRPr="006C3D63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6C3D63">
        <w:rPr>
          <w:rFonts w:eastAsiaTheme="minorEastAsia"/>
          <w:sz w:val="26"/>
          <w:szCs w:val="26"/>
        </w:rPr>
        <w:t>В целях с</w:t>
      </w:r>
      <w:r w:rsidRPr="006C3D63">
        <w:rPr>
          <w:rFonts w:eastAsiaTheme="minorHAnsi"/>
          <w:sz w:val="26"/>
          <w:szCs w:val="26"/>
          <w:lang w:eastAsia="en-US"/>
        </w:rPr>
        <w:t>нижения социально-экономических проблем в городе Новокузнецке путем развития преимущественно форм семейного устройства детей-сирот и детей, оставшихся без попечения родителей, улучшени</w:t>
      </w:r>
      <w:r w:rsidR="00FD110B">
        <w:rPr>
          <w:rFonts w:eastAsiaTheme="minorHAnsi"/>
          <w:sz w:val="26"/>
          <w:szCs w:val="26"/>
          <w:lang w:eastAsia="en-US"/>
        </w:rPr>
        <w:t>я</w:t>
      </w:r>
      <w:r w:rsidRPr="006C3D63">
        <w:rPr>
          <w:rFonts w:eastAsiaTheme="minorHAnsi"/>
          <w:sz w:val="26"/>
          <w:szCs w:val="26"/>
          <w:lang w:eastAsia="en-US"/>
        </w:rPr>
        <w:t xml:space="preserve"> качества жизни недееспособных граждан</w:t>
      </w:r>
      <w:r w:rsidR="00FD110B">
        <w:rPr>
          <w:rFonts w:eastAsiaTheme="minorHAnsi"/>
          <w:sz w:val="26"/>
          <w:szCs w:val="26"/>
          <w:lang w:eastAsia="en-US"/>
        </w:rPr>
        <w:t>,</w:t>
      </w:r>
      <w:r w:rsidRPr="006C3D63">
        <w:rPr>
          <w:sz w:val="26"/>
          <w:szCs w:val="26"/>
        </w:rPr>
        <w:t xml:space="preserve"> в 2024-2026 годах предусмотрены бюджетные ассигнования на реализацию  муниципальной программы в сумме 1</w:t>
      </w:r>
      <w:r>
        <w:rPr>
          <w:sz w:val="26"/>
          <w:szCs w:val="26"/>
        </w:rPr>
        <w:t> 155 146,6</w:t>
      </w:r>
      <w:r w:rsidRPr="006C3D63">
        <w:rPr>
          <w:sz w:val="26"/>
          <w:szCs w:val="26"/>
        </w:rPr>
        <w:t xml:space="preserve"> тыс. руб.</w:t>
      </w:r>
    </w:p>
    <w:p w:rsidR="008B6FE4" w:rsidRPr="006C3D63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6C3D63">
        <w:rPr>
          <w:sz w:val="26"/>
          <w:szCs w:val="26"/>
        </w:rPr>
        <w:t>Распределение бюджетных ассигнований на реализацию муниципальной программы в рамках основных мероприятий по годам представлено в таблице.</w:t>
      </w:r>
    </w:p>
    <w:p w:rsidR="008B6FE4" w:rsidRPr="003A008A" w:rsidRDefault="008B6FE4" w:rsidP="008B6FE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  <w:highlight w:val="lightGray"/>
        </w:rPr>
      </w:pPr>
    </w:p>
    <w:tbl>
      <w:tblPr>
        <w:tblW w:w="9923" w:type="dxa"/>
        <w:tblInd w:w="108" w:type="dxa"/>
        <w:tblLayout w:type="fixed"/>
        <w:tblLook w:val="04A0"/>
      </w:tblPr>
      <w:tblGrid>
        <w:gridCol w:w="5103"/>
        <w:gridCol w:w="1701"/>
        <w:gridCol w:w="1560"/>
        <w:gridCol w:w="1559"/>
      </w:tblGrid>
      <w:tr w:rsidR="008B6FE4" w:rsidRPr="003A008A" w:rsidTr="003C6E09">
        <w:trPr>
          <w:trHeight w:val="20"/>
        </w:trPr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6C3D63">
              <w:rPr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4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6C3D63">
              <w:rPr>
                <w:color w:val="000000"/>
                <w:sz w:val="22"/>
                <w:szCs w:val="22"/>
                <w:lang w:eastAsia="en-US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8B6FE4" w:rsidRPr="003A008A" w:rsidTr="003C6E09">
        <w:trPr>
          <w:trHeight w:val="20"/>
        </w:trPr>
        <w:tc>
          <w:tcPr>
            <w:tcW w:w="51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6C3D63">
              <w:rPr>
                <w:color w:val="000000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6C3D63">
              <w:rPr>
                <w:color w:val="000000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6C3D63">
              <w:rPr>
                <w:color w:val="000000"/>
                <w:sz w:val="22"/>
                <w:szCs w:val="22"/>
                <w:lang w:eastAsia="en-US"/>
              </w:rPr>
              <w:t>2026 год</w:t>
            </w:r>
          </w:p>
        </w:tc>
      </w:tr>
      <w:tr w:rsidR="008B6FE4" w:rsidRPr="006C3D63" w:rsidTr="003C6E09">
        <w:trPr>
          <w:trHeight w:val="20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ind w:left="34"/>
              <w:jc w:val="both"/>
              <w:rPr>
                <w:bCs/>
                <w:color w:val="000000"/>
                <w:lang w:eastAsia="en-US"/>
              </w:rPr>
            </w:pPr>
            <w:r w:rsidRPr="006C3D63">
              <w:rPr>
                <w:sz w:val="22"/>
                <w:szCs w:val="22"/>
              </w:rPr>
              <w:t>Муниципальная программа «Защита прав детей-сирот и детей, оставшихся без попечения родителей, прав недееспособных граждан»,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C3D63">
              <w:rPr>
                <w:bCs/>
                <w:lang w:eastAsia="en-US"/>
              </w:rPr>
              <w:t>38</w:t>
            </w:r>
            <w:r>
              <w:rPr>
                <w:bCs/>
                <w:lang w:eastAsia="en-US"/>
              </w:rPr>
              <w:t>2 376,6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C3D63">
              <w:rPr>
                <w:bCs/>
                <w:lang w:eastAsia="en-US"/>
              </w:rPr>
              <w:t>386 385,0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C3D63">
              <w:rPr>
                <w:bCs/>
                <w:lang w:eastAsia="en-US"/>
              </w:rPr>
              <w:t>386 385,0</w:t>
            </w:r>
          </w:p>
        </w:tc>
      </w:tr>
      <w:tr w:rsidR="008B6FE4" w:rsidRPr="006C3D63" w:rsidTr="003C6E09">
        <w:trPr>
          <w:trHeight w:val="20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ind w:left="34"/>
              <w:jc w:val="both"/>
              <w:rPr>
                <w:bCs/>
                <w:color w:val="000000"/>
                <w:lang w:eastAsia="en-US"/>
              </w:rPr>
            </w:pPr>
            <w:r w:rsidRPr="006C3D63">
              <w:rPr>
                <w:bCs/>
                <w:color w:val="000000"/>
                <w:sz w:val="22"/>
                <w:szCs w:val="22"/>
                <w:lang w:eastAsia="en-US"/>
              </w:rPr>
              <w:t>Основное мероприятие 1</w:t>
            </w:r>
            <w:r w:rsidRPr="006C3D63">
              <w:rPr>
                <w:color w:val="000000"/>
                <w:sz w:val="22"/>
                <w:szCs w:val="22"/>
                <w:lang w:eastAsia="en-US"/>
              </w:rPr>
              <w:t xml:space="preserve"> «Развитие семейных форм устройства детей-сирот и детей, оставшихся без попечения родителей»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313 506,1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6C3D63">
              <w:rPr>
                <w:lang w:eastAsia="en-US"/>
              </w:rPr>
              <w:t>317 514,5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6C3D63">
              <w:rPr>
                <w:lang w:eastAsia="en-US"/>
              </w:rPr>
              <w:t>317 514,5</w:t>
            </w:r>
          </w:p>
        </w:tc>
      </w:tr>
      <w:tr w:rsidR="008B6FE4" w:rsidRPr="006C3D63" w:rsidTr="003C6E09">
        <w:trPr>
          <w:trHeight w:val="20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ind w:left="34"/>
              <w:jc w:val="both"/>
              <w:rPr>
                <w:bCs/>
                <w:color w:val="000000"/>
                <w:lang w:eastAsia="en-US"/>
              </w:rPr>
            </w:pPr>
            <w:r w:rsidRPr="006C3D63">
              <w:rPr>
                <w:bCs/>
                <w:color w:val="000000"/>
                <w:sz w:val="22"/>
                <w:szCs w:val="22"/>
                <w:lang w:eastAsia="en-US"/>
              </w:rPr>
              <w:t>Основное мероприятие 3</w:t>
            </w:r>
            <w:r w:rsidRPr="006C3D63">
              <w:rPr>
                <w:color w:val="000000"/>
                <w:sz w:val="22"/>
                <w:szCs w:val="22"/>
                <w:lang w:eastAsia="en-US"/>
              </w:rPr>
              <w:t xml:space="preserve"> «Обеспечение деятельности Управления по реализации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6C3D63">
              <w:rPr>
                <w:lang w:eastAsia="en-US"/>
              </w:rPr>
              <w:t>68 870,5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6C3D63">
              <w:rPr>
                <w:lang w:eastAsia="en-US"/>
              </w:rPr>
              <w:t>68 870,5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6FE4" w:rsidRPr="006C3D63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6C3D63">
              <w:rPr>
                <w:lang w:eastAsia="en-US"/>
              </w:rPr>
              <w:t>68 870,5</w:t>
            </w:r>
          </w:p>
        </w:tc>
      </w:tr>
    </w:tbl>
    <w:p w:rsidR="008B6FE4" w:rsidRPr="003A008A" w:rsidRDefault="008B6FE4" w:rsidP="008B6FE4">
      <w:pPr>
        <w:pStyle w:val="ConsPlusCell"/>
        <w:spacing w:line="276" w:lineRule="auto"/>
        <w:ind w:firstLine="567"/>
        <w:jc w:val="both"/>
        <w:rPr>
          <w:sz w:val="26"/>
          <w:szCs w:val="26"/>
          <w:highlight w:val="lightGray"/>
        </w:rPr>
      </w:pPr>
    </w:p>
    <w:p w:rsidR="008B6FE4" w:rsidRPr="006C3D63" w:rsidRDefault="008B6FE4" w:rsidP="008B6FE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6C3D63">
        <w:rPr>
          <w:sz w:val="26"/>
          <w:szCs w:val="26"/>
        </w:rPr>
        <w:t>Основное мероприятие 1 «Развитие семейных форм устройства детей-сирот и детей, оставшихся без попечения родителей».</w:t>
      </w:r>
    </w:p>
    <w:p w:rsidR="008B6FE4" w:rsidRPr="006C3D63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6C3D63">
        <w:rPr>
          <w:sz w:val="26"/>
          <w:szCs w:val="26"/>
        </w:rPr>
        <w:t>В рамках данного мероприятия на 2024</w:t>
      </w:r>
      <w:r>
        <w:rPr>
          <w:sz w:val="26"/>
          <w:szCs w:val="26"/>
        </w:rPr>
        <w:t>-</w:t>
      </w:r>
      <w:r w:rsidRPr="006C3D63">
        <w:rPr>
          <w:sz w:val="26"/>
          <w:szCs w:val="26"/>
        </w:rPr>
        <w:t>2026 годы</w:t>
      </w:r>
      <w:r w:rsidRPr="006C3D63">
        <w:rPr>
          <w:rFonts w:eastAsiaTheme="minorHAnsi"/>
          <w:bCs/>
          <w:sz w:val="26"/>
          <w:szCs w:val="26"/>
          <w:lang w:eastAsia="en-US"/>
        </w:rPr>
        <w:t xml:space="preserve"> предусмотрены бюджетные ассигнования в сумме </w:t>
      </w:r>
      <w:r>
        <w:rPr>
          <w:rFonts w:eastAsiaTheme="minorHAnsi"/>
          <w:bCs/>
          <w:sz w:val="26"/>
          <w:szCs w:val="26"/>
          <w:lang w:eastAsia="en-US"/>
        </w:rPr>
        <w:t>948 535,1</w:t>
      </w:r>
      <w:r w:rsidRPr="006C3D63">
        <w:rPr>
          <w:rFonts w:eastAsiaTheme="minorHAnsi"/>
          <w:bCs/>
          <w:sz w:val="26"/>
          <w:szCs w:val="26"/>
          <w:lang w:eastAsia="en-US"/>
        </w:rPr>
        <w:t xml:space="preserve"> тыс. руб.</w:t>
      </w:r>
    </w:p>
    <w:p w:rsidR="008B6FE4" w:rsidRPr="006C3D63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6C3D63">
        <w:rPr>
          <w:rFonts w:eastAsiaTheme="minorHAnsi"/>
          <w:bCs/>
          <w:sz w:val="26"/>
          <w:szCs w:val="26"/>
          <w:lang w:eastAsia="en-US"/>
        </w:rPr>
        <w:t xml:space="preserve">За счет средств областного бюджета в </w:t>
      </w:r>
      <w:r w:rsidRPr="006C3D63">
        <w:rPr>
          <w:sz w:val="26"/>
          <w:szCs w:val="26"/>
        </w:rPr>
        <w:t xml:space="preserve">2024-2026 </w:t>
      </w:r>
      <w:r w:rsidRPr="006C3D63">
        <w:rPr>
          <w:rFonts w:eastAsiaTheme="minorHAnsi"/>
          <w:bCs/>
          <w:sz w:val="26"/>
          <w:szCs w:val="26"/>
          <w:lang w:eastAsia="en-US"/>
        </w:rPr>
        <w:t xml:space="preserve">годах учтены расходы на </w:t>
      </w:r>
      <w:r w:rsidRPr="006C3D63">
        <w:rPr>
          <w:rFonts w:eastAsiaTheme="minorHAnsi"/>
          <w:sz w:val="26"/>
          <w:szCs w:val="26"/>
          <w:lang w:eastAsia="en-US"/>
        </w:rPr>
        <w:t xml:space="preserve">предоставление мер социальной поддержки гражданам при всех формах устройства детей, лишенных родительского попечения, в семью в сумме </w:t>
      </w:r>
      <w:r>
        <w:rPr>
          <w:rFonts w:eastAsiaTheme="minorHAnsi"/>
          <w:sz w:val="26"/>
          <w:szCs w:val="26"/>
          <w:lang w:eastAsia="en-US"/>
        </w:rPr>
        <w:t>881 894,0</w:t>
      </w:r>
      <w:r w:rsidRPr="006C3D63">
        <w:rPr>
          <w:rFonts w:eastAsiaTheme="minorHAnsi"/>
          <w:sz w:val="26"/>
          <w:szCs w:val="26"/>
          <w:lang w:eastAsia="en-US"/>
        </w:rPr>
        <w:t xml:space="preserve"> тыс. руб., из них </w:t>
      </w:r>
      <w:r>
        <w:rPr>
          <w:rFonts w:eastAsiaTheme="minorHAnsi"/>
          <w:sz w:val="26"/>
          <w:szCs w:val="26"/>
          <w:lang w:eastAsia="en-US"/>
        </w:rPr>
        <w:t xml:space="preserve"> в 2024 году 291 292,4 тыс. руб., в 2025-2026 годах</w:t>
      </w:r>
      <w:r w:rsidRPr="006C3D63">
        <w:rPr>
          <w:rFonts w:eastAsiaTheme="minorHAnsi"/>
          <w:sz w:val="26"/>
          <w:szCs w:val="26"/>
          <w:lang w:eastAsia="en-US"/>
        </w:rPr>
        <w:t xml:space="preserve"> по 295 300,8 тыс. </w:t>
      </w:r>
      <w:proofErr w:type="spellStart"/>
      <w:r w:rsidRPr="006C3D63">
        <w:rPr>
          <w:rFonts w:eastAsiaTheme="minorHAnsi"/>
          <w:sz w:val="26"/>
          <w:szCs w:val="26"/>
          <w:lang w:eastAsia="en-US"/>
        </w:rPr>
        <w:t>рубежегодно</w:t>
      </w:r>
      <w:proofErr w:type="spellEnd"/>
      <w:r w:rsidRPr="006C3D63">
        <w:rPr>
          <w:rFonts w:eastAsiaTheme="minorHAnsi"/>
          <w:sz w:val="26"/>
          <w:szCs w:val="26"/>
          <w:lang w:eastAsia="en-US"/>
        </w:rPr>
        <w:t>.</w:t>
      </w:r>
    </w:p>
    <w:p w:rsidR="008B6FE4" w:rsidRPr="006C3D63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6C3D63">
        <w:rPr>
          <w:rFonts w:eastAsiaTheme="minorHAnsi"/>
          <w:bCs/>
          <w:sz w:val="26"/>
          <w:szCs w:val="26"/>
          <w:lang w:eastAsia="en-US"/>
        </w:rPr>
        <w:t>За счет средств местного бюджета на 2024-2026 годы предусмотрены бюджетные ассигнования на м</w:t>
      </w:r>
      <w:r w:rsidRPr="006C3D63">
        <w:rPr>
          <w:rFonts w:eastAsiaTheme="minorHAnsi"/>
          <w:sz w:val="26"/>
          <w:szCs w:val="26"/>
          <w:lang w:eastAsia="en-US"/>
        </w:rPr>
        <w:t>еры социальной поддержки</w:t>
      </w:r>
      <w:r w:rsidRPr="006C3D63">
        <w:rPr>
          <w:rFonts w:eastAsiaTheme="minorHAnsi"/>
          <w:bCs/>
          <w:sz w:val="26"/>
          <w:szCs w:val="26"/>
          <w:lang w:eastAsia="en-US"/>
        </w:rPr>
        <w:t xml:space="preserve"> в сумме 66 641,1 тыс. руб., из них по 22 213,7 тыс. руб</w:t>
      </w:r>
      <w:proofErr w:type="gramStart"/>
      <w:r w:rsidRPr="006C3D63">
        <w:rPr>
          <w:rFonts w:eastAsiaTheme="minorHAnsi"/>
          <w:bCs/>
          <w:sz w:val="26"/>
          <w:szCs w:val="26"/>
          <w:lang w:eastAsia="en-US"/>
        </w:rPr>
        <w:t>.е</w:t>
      </w:r>
      <w:proofErr w:type="gramEnd"/>
      <w:r w:rsidRPr="006C3D63">
        <w:rPr>
          <w:rFonts w:eastAsiaTheme="minorHAnsi"/>
          <w:bCs/>
          <w:sz w:val="26"/>
          <w:szCs w:val="26"/>
          <w:lang w:eastAsia="en-US"/>
        </w:rPr>
        <w:t>жегодно</w:t>
      </w:r>
      <w:r w:rsidRPr="006C3D63">
        <w:rPr>
          <w:rFonts w:eastAsiaTheme="minorHAnsi"/>
          <w:sz w:val="26"/>
          <w:szCs w:val="26"/>
          <w:lang w:eastAsia="en-US"/>
        </w:rPr>
        <w:t>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>единовременное пособие при передаче на воспитание в семью (усыновлении, установлении опеки (попечительства), передаче на воспитание в приемную семью) детей-сирот и детей, оставшихся без попечения родителей, в возрасте от 14 до 18 лет;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>ежемесячное пособие на каждого приемного ребенка, являющегося инвалидом, переданного на воспитание в семью опекуна (попечителя);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>ежемесячное денежное пособие на каждого ребенка, переданного в приемную семью;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rFonts w:eastAsiaTheme="minorHAnsi"/>
          <w:sz w:val="26"/>
          <w:szCs w:val="26"/>
          <w:lang w:eastAsia="en-US"/>
        </w:rPr>
        <w:lastRenderedPageBreak/>
        <w:t>ежемесячное денежное пособие на каждого ребенка, являющегося инвалидом, переданного</w:t>
      </w:r>
      <w:r w:rsidR="008B6FE4" w:rsidRPr="00ED4FD4">
        <w:rPr>
          <w:sz w:val="26"/>
          <w:szCs w:val="26"/>
        </w:rPr>
        <w:t xml:space="preserve"> в приемную семью.</w:t>
      </w:r>
    </w:p>
    <w:p w:rsidR="008B6FE4" w:rsidRPr="00ED4FD4" w:rsidRDefault="008B6FE4" w:rsidP="008B6FE4">
      <w:pPr>
        <w:tabs>
          <w:tab w:val="left" w:pos="3033"/>
        </w:tabs>
        <w:spacing w:line="276" w:lineRule="auto"/>
        <w:ind w:firstLine="567"/>
        <w:jc w:val="both"/>
        <w:rPr>
          <w:sz w:val="26"/>
          <w:szCs w:val="26"/>
        </w:rPr>
      </w:pPr>
      <w:r w:rsidRPr="00ED4FD4">
        <w:rPr>
          <w:sz w:val="26"/>
          <w:szCs w:val="26"/>
        </w:rPr>
        <w:t>Основное мероприятие 3 «</w:t>
      </w:r>
      <w:r w:rsidRPr="00ED4FD4">
        <w:rPr>
          <w:rFonts w:eastAsiaTheme="minorEastAsia"/>
          <w:sz w:val="26"/>
          <w:szCs w:val="26"/>
        </w:rPr>
        <w:t>Обеспечение деятельности Управления по реализации программы</w:t>
      </w:r>
      <w:r w:rsidRPr="00ED4FD4">
        <w:rPr>
          <w:sz w:val="26"/>
          <w:szCs w:val="26"/>
        </w:rPr>
        <w:t>».</w:t>
      </w:r>
    </w:p>
    <w:p w:rsidR="008B6FE4" w:rsidRPr="00ED4FD4" w:rsidRDefault="008B6FE4" w:rsidP="008B6FE4">
      <w:pPr>
        <w:tabs>
          <w:tab w:val="left" w:pos="3033"/>
        </w:tabs>
        <w:spacing w:line="276" w:lineRule="auto"/>
        <w:ind w:firstLine="567"/>
        <w:jc w:val="both"/>
        <w:rPr>
          <w:bCs/>
          <w:sz w:val="26"/>
          <w:szCs w:val="26"/>
        </w:rPr>
      </w:pPr>
      <w:r w:rsidRPr="00ED4FD4">
        <w:rPr>
          <w:bCs/>
          <w:sz w:val="26"/>
          <w:szCs w:val="26"/>
        </w:rPr>
        <w:t>Мероприятие предусматривает кадровое, информационное, материально-техническое обеспечение деятельности Управления</w:t>
      </w:r>
      <w:r w:rsidR="00FD110B">
        <w:rPr>
          <w:bCs/>
          <w:sz w:val="26"/>
          <w:szCs w:val="26"/>
        </w:rPr>
        <w:t xml:space="preserve"> опеки</w:t>
      </w:r>
      <w:r w:rsidRPr="00ED4FD4">
        <w:rPr>
          <w:bCs/>
          <w:sz w:val="26"/>
          <w:szCs w:val="26"/>
        </w:rPr>
        <w:t>.</w:t>
      </w:r>
    </w:p>
    <w:p w:rsidR="008B6FE4" w:rsidRPr="00CD5025" w:rsidRDefault="008B6FE4" w:rsidP="008B6FE4">
      <w:pPr>
        <w:spacing w:line="276" w:lineRule="auto"/>
        <w:ind w:firstLine="567"/>
        <w:jc w:val="both"/>
        <w:rPr>
          <w:sz w:val="26"/>
          <w:szCs w:val="26"/>
        </w:rPr>
      </w:pPr>
      <w:r w:rsidRPr="00CD5025">
        <w:rPr>
          <w:sz w:val="26"/>
          <w:szCs w:val="26"/>
        </w:rPr>
        <w:t>На финансовое обеспечение данного мероприятия на 202</w:t>
      </w:r>
      <w:r>
        <w:rPr>
          <w:sz w:val="26"/>
          <w:szCs w:val="26"/>
        </w:rPr>
        <w:t>4</w:t>
      </w:r>
      <w:r w:rsidRPr="00CD5025">
        <w:rPr>
          <w:sz w:val="26"/>
          <w:szCs w:val="26"/>
        </w:rPr>
        <w:t>-202</w:t>
      </w:r>
      <w:r>
        <w:rPr>
          <w:sz w:val="26"/>
          <w:szCs w:val="26"/>
        </w:rPr>
        <w:t>6</w:t>
      </w:r>
      <w:r w:rsidRPr="00CD5025">
        <w:rPr>
          <w:sz w:val="26"/>
          <w:szCs w:val="26"/>
        </w:rPr>
        <w:t xml:space="preserve"> годы в бюджете городского округа предусмотрены </w:t>
      </w:r>
      <w:r>
        <w:rPr>
          <w:sz w:val="26"/>
          <w:szCs w:val="26"/>
        </w:rPr>
        <w:t>бюджетные ассигнования</w:t>
      </w:r>
      <w:r w:rsidRPr="00CD5025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206 611,5</w:t>
      </w:r>
      <w:r w:rsidRPr="00CD5025">
        <w:rPr>
          <w:sz w:val="26"/>
          <w:szCs w:val="26"/>
        </w:rPr>
        <w:t xml:space="preserve"> тыс. руб., из них:</w:t>
      </w:r>
    </w:p>
    <w:p w:rsidR="008B6FE4" w:rsidRPr="003A008A" w:rsidRDefault="008B6FE4" w:rsidP="008B6FE4">
      <w:pPr>
        <w:spacing w:line="276" w:lineRule="auto"/>
        <w:ind w:firstLine="567"/>
        <w:jc w:val="both"/>
        <w:rPr>
          <w:sz w:val="26"/>
          <w:szCs w:val="26"/>
          <w:highlight w:val="lightGray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843"/>
        <w:gridCol w:w="1984"/>
        <w:gridCol w:w="1843"/>
        <w:gridCol w:w="1701"/>
      </w:tblGrid>
      <w:tr w:rsidR="008B6FE4" w:rsidRPr="00CD5025" w:rsidTr="003C6E09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ind w:firstLine="425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color w:val="000000"/>
                <w:sz w:val="22"/>
                <w:szCs w:val="22"/>
                <w:lang w:eastAsia="en-US"/>
              </w:rPr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8B6FE4" w:rsidRPr="00CD5025" w:rsidTr="003C6E09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8B6FE4" w:rsidRPr="00CD5025" w:rsidTr="003C6E09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4 440,9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1 480,3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1 480,3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1 480,3</w:t>
            </w:r>
          </w:p>
        </w:tc>
      </w:tr>
      <w:tr w:rsidR="008B6FE4" w:rsidRPr="00CD5025" w:rsidTr="003C6E09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202 170,6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67 390,2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67 390,2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CD5025">
              <w:rPr>
                <w:lang w:eastAsia="en-US"/>
              </w:rPr>
              <w:t>67 390,2</w:t>
            </w:r>
          </w:p>
        </w:tc>
      </w:tr>
      <w:tr w:rsidR="008B6FE4" w:rsidRPr="003A008A" w:rsidTr="003C6E09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rPr>
                <w:lang w:eastAsia="en-US"/>
              </w:rPr>
            </w:pPr>
            <w:r w:rsidRPr="00CD5025"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D5025">
              <w:t>206 611,5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D5025">
              <w:rPr>
                <w:bCs/>
                <w:lang w:eastAsia="en-US"/>
              </w:rPr>
              <w:t>68 870,5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D5025">
              <w:rPr>
                <w:bCs/>
                <w:lang w:eastAsia="en-US"/>
              </w:rPr>
              <w:t>68 870,5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FE4" w:rsidRPr="00CD5025" w:rsidRDefault="008B6FE4" w:rsidP="003C6E0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D5025">
              <w:rPr>
                <w:bCs/>
                <w:lang w:eastAsia="en-US"/>
              </w:rPr>
              <w:t>68 870,5</w:t>
            </w:r>
          </w:p>
        </w:tc>
      </w:tr>
    </w:tbl>
    <w:p w:rsidR="008B6FE4" w:rsidRPr="003A008A" w:rsidRDefault="008B6FE4" w:rsidP="008B6FE4">
      <w:pPr>
        <w:ind w:firstLine="708"/>
        <w:rPr>
          <w:rFonts w:eastAsiaTheme="minorEastAsia"/>
          <w:sz w:val="26"/>
          <w:szCs w:val="26"/>
          <w:highlight w:val="lightGray"/>
        </w:rPr>
      </w:pPr>
    </w:p>
    <w:p w:rsidR="008B6FE4" w:rsidRPr="00CD5025" w:rsidRDefault="008B6FE4" w:rsidP="008B6FE4">
      <w:pPr>
        <w:spacing w:line="276" w:lineRule="auto"/>
        <w:ind w:firstLine="567"/>
        <w:jc w:val="both"/>
        <w:rPr>
          <w:rFonts w:eastAsiaTheme="minorEastAsia"/>
          <w:sz w:val="26"/>
          <w:szCs w:val="26"/>
        </w:rPr>
      </w:pPr>
      <w:proofErr w:type="gramStart"/>
      <w:r w:rsidRPr="00CD5025">
        <w:rPr>
          <w:rFonts w:eastAsiaTheme="minorEastAsia"/>
          <w:sz w:val="26"/>
          <w:szCs w:val="26"/>
        </w:rPr>
        <w:t>За счет средств бюджета Новокузнецкого городского округа предусмотрена выплата единовременного поощрения в связи с выходом сотрудников на пенсию в соответствии</w:t>
      </w:r>
      <w:proofErr w:type="gramEnd"/>
      <w:r w:rsidRPr="00CD5025">
        <w:rPr>
          <w:rFonts w:eastAsiaTheme="minorEastAsia"/>
          <w:sz w:val="26"/>
          <w:szCs w:val="26"/>
        </w:rPr>
        <w:t xml:space="preserve"> с решением НГСНД от 06.11.2007г. №8/151 в размере 1 480,3 тыс. руб. ежегодно.</w:t>
      </w:r>
    </w:p>
    <w:p w:rsidR="008643CE" w:rsidRPr="008A4C7B" w:rsidRDefault="008643CE" w:rsidP="005D79C0">
      <w:pPr>
        <w:spacing w:line="276" w:lineRule="auto"/>
        <w:ind w:firstLine="567"/>
        <w:jc w:val="both"/>
        <w:rPr>
          <w:rFonts w:eastAsiaTheme="minorEastAsia"/>
          <w:sz w:val="26"/>
          <w:szCs w:val="26"/>
          <w:highlight w:val="yellow"/>
        </w:rPr>
      </w:pPr>
    </w:p>
    <w:p w:rsidR="00DE67D3" w:rsidRPr="008B6FE4" w:rsidRDefault="00DE67D3" w:rsidP="00DE67D3">
      <w:pPr>
        <w:pStyle w:val="ConsPlusNormal"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B6FE4">
        <w:rPr>
          <w:rFonts w:ascii="Times New Roman" w:hAnsi="Times New Roman" w:cs="Times New Roman"/>
          <w:b/>
          <w:sz w:val="26"/>
          <w:szCs w:val="26"/>
        </w:rPr>
        <w:t xml:space="preserve">15. Муниципальная программа «Развитие системы социальной </w:t>
      </w:r>
    </w:p>
    <w:p w:rsidR="00DE67D3" w:rsidRPr="008B6FE4" w:rsidRDefault="00DE67D3" w:rsidP="00DE67D3">
      <w:pPr>
        <w:pStyle w:val="ConsPlusNormal"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B6FE4">
        <w:rPr>
          <w:rFonts w:ascii="Times New Roman" w:hAnsi="Times New Roman" w:cs="Times New Roman"/>
          <w:b/>
          <w:sz w:val="26"/>
          <w:szCs w:val="26"/>
        </w:rPr>
        <w:t>защиты населения города Новокузнецка»</w:t>
      </w:r>
    </w:p>
    <w:p w:rsidR="00DE67D3" w:rsidRPr="008A4C7B" w:rsidRDefault="00DE67D3" w:rsidP="00DE67D3">
      <w:pPr>
        <w:autoSpaceDE w:val="0"/>
        <w:autoSpaceDN w:val="0"/>
        <w:adjustRightInd w:val="0"/>
        <w:spacing w:line="276" w:lineRule="auto"/>
        <w:rPr>
          <w:b/>
          <w:sz w:val="26"/>
          <w:szCs w:val="26"/>
          <w:highlight w:val="yellow"/>
        </w:rPr>
      </w:pPr>
    </w:p>
    <w:p w:rsidR="008B6FE4" w:rsidRPr="00BB5634" w:rsidRDefault="008B6FE4" w:rsidP="008B6FE4">
      <w:pPr>
        <w:pStyle w:val="ConsPlusNormal"/>
        <w:spacing w:line="276" w:lineRule="auto"/>
        <w:ind w:firstLine="567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B5634">
        <w:rPr>
          <w:rFonts w:ascii="Times New Roman" w:hAnsi="Times New Roman" w:cs="Times New Roman"/>
          <w:sz w:val="26"/>
          <w:szCs w:val="26"/>
        </w:rPr>
        <w:t>Муниципальная программа Новокузнецкого городского округа «Развитие системы социальной защиты населения города Новокузнецка» утверждена постановлением администрации города Новокузнецка от 15.12.2014 №191.</w:t>
      </w:r>
    </w:p>
    <w:p w:rsidR="008B6FE4" w:rsidRPr="00BB5634" w:rsidRDefault="008B6FE4" w:rsidP="008B6FE4">
      <w:pPr>
        <w:spacing w:line="276" w:lineRule="auto"/>
        <w:ind w:firstLine="567"/>
        <w:jc w:val="both"/>
        <w:rPr>
          <w:sz w:val="26"/>
          <w:szCs w:val="26"/>
        </w:rPr>
      </w:pPr>
      <w:r w:rsidRPr="00BB5634">
        <w:rPr>
          <w:sz w:val="26"/>
          <w:szCs w:val="26"/>
        </w:rPr>
        <w:t>Разработчиком и ответственным исполнителем муниципальной программы является Комитет социальной защиты администрации города Новокузнецка (далее – К</w:t>
      </w:r>
      <w:r w:rsidR="0050251B">
        <w:rPr>
          <w:sz w:val="26"/>
          <w:szCs w:val="26"/>
        </w:rPr>
        <w:t>СЗ</w:t>
      </w:r>
      <w:r w:rsidRPr="00BB5634">
        <w:rPr>
          <w:sz w:val="26"/>
          <w:szCs w:val="26"/>
        </w:rPr>
        <w:t>).</w:t>
      </w:r>
    </w:p>
    <w:p w:rsidR="008B6FE4" w:rsidRPr="0030197E" w:rsidRDefault="008B6FE4" w:rsidP="008B6FE4">
      <w:pPr>
        <w:tabs>
          <w:tab w:val="left" w:pos="45"/>
          <w:tab w:val="left" w:pos="470"/>
        </w:tabs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5E0E3E">
        <w:rPr>
          <w:sz w:val="26"/>
          <w:szCs w:val="26"/>
        </w:rPr>
        <w:t xml:space="preserve">В </w:t>
      </w:r>
      <w:proofErr w:type="spellStart"/>
      <w:r w:rsidRPr="005E0E3E">
        <w:rPr>
          <w:sz w:val="26"/>
          <w:szCs w:val="26"/>
        </w:rPr>
        <w:t>целяхповышения</w:t>
      </w:r>
      <w:proofErr w:type="spellEnd"/>
      <w:r w:rsidRPr="005E0E3E">
        <w:rPr>
          <w:sz w:val="26"/>
          <w:szCs w:val="26"/>
        </w:rPr>
        <w:t xml:space="preserve"> эффективности социальной поддержки населения города и повышения качества и доступности предоставления услуг по социальному обслуживанию в 2024-2026 годах предусмотрены бюджетные ассигнования на реализацию муниципальной программы </w:t>
      </w:r>
      <w:r w:rsidRPr="00B47B17">
        <w:rPr>
          <w:sz w:val="26"/>
          <w:szCs w:val="26"/>
        </w:rPr>
        <w:t>в сумме5 543 951,1 тыс</w:t>
      </w:r>
      <w:proofErr w:type="gramStart"/>
      <w:r w:rsidRPr="00B47B17">
        <w:rPr>
          <w:sz w:val="26"/>
          <w:szCs w:val="26"/>
        </w:rPr>
        <w:t>.р</w:t>
      </w:r>
      <w:proofErr w:type="gramEnd"/>
      <w:r w:rsidRPr="00B47B17">
        <w:rPr>
          <w:sz w:val="26"/>
          <w:szCs w:val="26"/>
        </w:rPr>
        <w:t>уб.</w:t>
      </w:r>
    </w:p>
    <w:p w:rsidR="008B6FE4" w:rsidRPr="00865EB2" w:rsidRDefault="008B6FE4" w:rsidP="008B6FE4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865EB2">
        <w:rPr>
          <w:sz w:val="26"/>
          <w:szCs w:val="26"/>
        </w:rPr>
        <w:t>Распределение бюджетных ассигнований на реализацию муниципальной программы в рамках подпрограмм представлены в таблице:</w:t>
      </w:r>
    </w:p>
    <w:p w:rsidR="008B6FE4" w:rsidRDefault="008B6FE4" w:rsidP="008B6FE4">
      <w:pPr>
        <w:pStyle w:val="af1"/>
        <w:spacing w:line="276" w:lineRule="auto"/>
        <w:ind w:left="0" w:firstLine="522"/>
        <w:jc w:val="both"/>
        <w:rPr>
          <w:sz w:val="26"/>
          <w:szCs w:val="26"/>
        </w:rPr>
      </w:pPr>
    </w:p>
    <w:p w:rsidR="000C152A" w:rsidRPr="00865EB2" w:rsidRDefault="000C152A" w:rsidP="008B6FE4">
      <w:pPr>
        <w:pStyle w:val="af1"/>
        <w:spacing w:line="276" w:lineRule="auto"/>
        <w:ind w:left="0" w:firstLine="522"/>
        <w:jc w:val="both"/>
        <w:rPr>
          <w:sz w:val="26"/>
          <w:szCs w:val="26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1559"/>
        <w:gridCol w:w="1843"/>
        <w:gridCol w:w="1559"/>
      </w:tblGrid>
      <w:tr w:rsidR="008B6FE4" w:rsidRPr="00865EB2" w:rsidTr="000C152A">
        <w:trPr>
          <w:trHeight w:val="20"/>
          <w:tblHeader/>
        </w:trPr>
        <w:tc>
          <w:tcPr>
            <w:tcW w:w="4977" w:type="dxa"/>
            <w:vMerge w:val="restart"/>
            <w:shd w:val="clear" w:color="auto" w:fill="auto"/>
            <w:vAlign w:val="center"/>
            <w:hideMark/>
          </w:tcPr>
          <w:p w:rsidR="008B6FE4" w:rsidRPr="00865EB2" w:rsidRDefault="008B6FE4" w:rsidP="003C6E09">
            <w:pPr>
              <w:jc w:val="center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Наименование программы, подпрограммы,  мероприятий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  <w:hideMark/>
          </w:tcPr>
          <w:p w:rsidR="008B6FE4" w:rsidRPr="00865EB2" w:rsidRDefault="008B6FE4" w:rsidP="003C6E09">
            <w:pPr>
              <w:jc w:val="center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Бюджетные ассигнования, предусмотренные на реализацию муниципальной программы по годам (тыс</w:t>
            </w:r>
            <w:proofErr w:type="gramStart"/>
            <w:r w:rsidRPr="00865EB2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865EB2">
              <w:rPr>
                <w:color w:val="000000"/>
                <w:sz w:val="22"/>
                <w:szCs w:val="22"/>
              </w:rPr>
              <w:t>уб.)</w:t>
            </w:r>
          </w:p>
        </w:tc>
      </w:tr>
      <w:tr w:rsidR="008B6FE4" w:rsidRPr="00865EB2" w:rsidTr="000C152A">
        <w:trPr>
          <w:trHeight w:val="20"/>
          <w:tblHeader/>
        </w:trPr>
        <w:tc>
          <w:tcPr>
            <w:tcW w:w="4977" w:type="dxa"/>
            <w:vMerge/>
            <w:vAlign w:val="center"/>
            <w:hideMark/>
          </w:tcPr>
          <w:p w:rsidR="008B6FE4" w:rsidRPr="00865EB2" w:rsidRDefault="008B6FE4" w:rsidP="003C6E0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center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center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2025год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center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8B6FE4" w:rsidRPr="00865EB2" w:rsidTr="003C6E09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8B6FE4" w:rsidRPr="00865EB2" w:rsidRDefault="008B6FE4" w:rsidP="003C6E09">
            <w:pPr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t xml:space="preserve">Подпрограмма 1 </w:t>
            </w:r>
            <w:r w:rsidRPr="00865EB2">
              <w:rPr>
                <w:color w:val="000000"/>
                <w:sz w:val="22"/>
                <w:szCs w:val="22"/>
              </w:rPr>
              <w:t>«Повышение  качества жизни отдельных категорий граждан, степени их социальной защищенности».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1 497 920,6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1 440 517,3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1 442 126,5</w:t>
            </w:r>
          </w:p>
        </w:tc>
      </w:tr>
      <w:tr w:rsidR="008B6FE4" w:rsidRPr="00865EB2" w:rsidTr="003C6E09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8B6FE4" w:rsidRPr="00865EB2" w:rsidRDefault="008B6FE4" w:rsidP="003C6E09">
            <w:pPr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lastRenderedPageBreak/>
              <w:t>Подпрограмма 3 «</w:t>
            </w:r>
            <w:r w:rsidRPr="00865EB2">
              <w:rPr>
                <w:color w:val="000000"/>
                <w:sz w:val="22"/>
                <w:szCs w:val="22"/>
              </w:rPr>
              <w:t>Обеспечение деятельности Комитета по реализации муниципальной программы «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359 076,5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356 028,5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356 028,5</w:t>
            </w:r>
          </w:p>
        </w:tc>
      </w:tr>
      <w:tr w:rsidR="008B6FE4" w:rsidRPr="00865EB2" w:rsidTr="003C6E09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8B6FE4" w:rsidRPr="00865EB2" w:rsidRDefault="008B6FE4" w:rsidP="003C6E09">
            <w:pPr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t xml:space="preserve">Отдельные мероприятия 2 </w:t>
            </w:r>
            <w:r w:rsidRPr="00865EB2">
              <w:rPr>
                <w:color w:val="000000"/>
                <w:sz w:val="22"/>
                <w:szCs w:val="22"/>
              </w:rPr>
              <w:t>«Организация и проведение социально значимых мероприятий».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sz w:val="22"/>
                <w:szCs w:val="22"/>
              </w:rPr>
              <w:t>3 294,3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sz w:val="22"/>
                <w:szCs w:val="22"/>
              </w:rPr>
              <w:t>3 384,9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sz w:val="22"/>
                <w:szCs w:val="22"/>
              </w:rPr>
              <w:t>3 427,5</w:t>
            </w:r>
          </w:p>
        </w:tc>
      </w:tr>
      <w:tr w:rsidR="008B6FE4" w:rsidRPr="00865EB2" w:rsidTr="003C6E09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8B6FE4" w:rsidRPr="00865EB2" w:rsidRDefault="008B6FE4" w:rsidP="003C6E09">
            <w:pPr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t xml:space="preserve">Отдельные мероприятия   3 </w:t>
            </w:r>
            <w:r w:rsidRPr="00865EB2">
              <w:rPr>
                <w:color w:val="000000"/>
                <w:sz w:val="22"/>
                <w:szCs w:val="22"/>
              </w:rPr>
              <w:t>«Содержание и развитие сети загородных учреждений, с целью оздоровления детей, оказавшихся в трудной жизненной ситуации».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33 713,5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24 216,5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B6FE4" w:rsidRPr="00865EB2" w:rsidRDefault="008B6FE4" w:rsidP="003C6E09">
            <w:pPr>
              <w:jc w:val="right"/>
              <w:rPr>
                <w:color w:val="000000"/>
              </w:rPr>
            </w:pPr>
            <w:r w:rsidRPr="00865EB2">
              <w:rPr>
                <w:color w:val="000000"/>
                <w:sz w:val="22"/>
                <w:szCs w:val="22"/>
              </w:rPr>
              <w:t>24 216,5</w:t>
            </w:r>
          </w:p>
        </w:tc>
      </w:tr>
      <w:tr w:rsidR="008B6FE4" w:rsidRPr="00865EB2" w:rsidTr="003C6E09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8B6FE4" w:rsidRPr="00865EB2" w:rsidRDefault="008B6FE4" w:rsidP="003C6E09">
            <w:pPr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6FE4" w:rsidRPr="00865EB2" w:rsidRDefault="008B6FE4" w:rsidP="003C6E09">
            <w:pPr>
              <w:jc w:val="right"/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t>1 894 004,9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B6FE4" w:rsidRPr="00865EB2" w:rsidRDefault="008B6FE4" w:rsidP="003C6E09">
            <w:pPr>
              <w:jc w:val="right"/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t>1 824 147,2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6FE4" w:rsidRPr="00865EB2" w:rsidRDefault="008B6FE4" w:rsidP="003C6E09">
            <w:pPr>
              <w:jc w:val="right"/>
              <w:rPr>
                <w:bCs/>
                <w:color w:val="000000"/>
              </w:rPr>
            </w:pPr>
            <w:r w:rsidRPr="00865EB2">
              <w:rPr>
                <w:bCs/>
                <w:color w:val="000000"/>
                <w:sz w:val="22"/>
                <w:szCs w:val="22"/>
              </w:rPr>
              <w:t>1 825 799,0</w:t>
            </w:r>
          </w:p>
        </w:tc>
      </w:tr>
    </w:tbl>
    <w:p w:rsidR="008B6FE4" w:rsidRPr="00865EB2" w:rsidRDefault="008B6FE4" w:rsidP="008B6FE4">
      <w:pPr>
        <w:spacing w:line="276" w:lineRule="auto"/>
        <w:ind w:firstLine="567"/>
        <w:jc w:val="both"/>
        <w:rPr>
          <w:sz w:val="26"/>
          <w:szCs w:val="26"/>
        </w:rPr>
      </w:pPr>
    </w:p>
    <w:p w:rsidR="008B6FE4" w:rsidRPr="00865EB2" w:rsidRDefault="008B6FE4" w:rsidP="008B6FE4">
      <w:pPr>
        <w:spacing w:line="276" w:lineRule="auto"/>
        <w:ind w:firstLine="567"/>
        <w:jc w:val="both"/>
        <w:rPr>
          <w:sz w:val="26"/>
          <w:szCs w:val="26"/>
        </w:rPr>
      </w:pPr>
      <w:r w:rsidRPr="00865EB2">
        <w:rPr>
          <w:sz w:val="26"/>
          <w:szCs w:val="26"/>
        </w:rPr>
        <w:t>Бюджетные ассигнования на реализацию муниципальной программы по источникам финансирования представлены в следующей таблице:</w:t>
      </w:r>
    </w:p>
    <w:p w:rsidR="008B6FE4" w:rsidRPr="0030197E" w:rsidRDefault="008B6FE4" w:rsidP="008B6FE4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842"/>
        <w:gridCol w:w="1843"/>
        <w:gridCol w:w="1843"/>
        <w:gridCol w:w="1701"/>
      </w:tblGrid>
      <w:tr w:rsidR="008B6FE4" w:rsidRPr="0030197E" w:rsidTr="003C6E09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C623BD" w:rsidRDefault="008B6FE4" w:rsidP="003C6E09">
            <w:pPr>
              <w:spacing w:line="276" w:lineRule="auto"/>
              <w:jc w:val="both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5E0E3E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5E0E3E">
              <w:rPr>
                <w:sz w:val="22"/>
                <w:szCs w:val="22"/>
                <w:lang w:eastAsia="en-US"/>
              </w:rPr>
              <w:t>Объем финансирования (тыс. руб.)</w:t>
            </w:r>
          </w:p>
        </w:tc>
      </w:tr>
      <w:tr w:rsidR="008B6FE4" w:rsidRPr="0030197E" w:rsidTr="003C6E09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C623BD" w:rsidRDefault="008B6FE4" w:rsidP="003C6E09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5E0E3E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5E0E3E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5E0E3E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5E0E3E"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5E0E3E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5E0E3E">
              <w:rPr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5E0E3E" w:rsidRDefault="008B6FE4" w:rsidP="003C6E09">
            <w:pPr>
              <w:spacing w:line="276" w:lineRule="auto"/>
              <w:jc w:val="center"/>
              <w:rPr>
                <w:lang w:eastAsia="en-US"/>
              </w:rPr>
            </w:pPr>
            <w:r w:rsidRPr="005E0E3E">
              <w:rPr>
                <w:sz w:val="22"/>
                <w:szCs w:val="22"/>
                <w:lang w:eastAsia="en-US"/>
              </w:rPr>
              <w:t>2026</w:t>
            </w:r>
          </w:p>
        </w:tc>
      </w:tr>
      <w:tr w:rsidR="008B6FE4" w:rsidRPr="00C623BD" w:rsidTr="003C6E09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C623BD" w:rsidRDefault="008B6FE4" w:rsidP="003C6E09">
            <w:pPr>
              <w:spacing w:line="276" w:lineRule="auto"/>
              <w:jc w:val="both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lang w:eastAsia="en-US"/>
              </w:rPr>
              <w:t>13 521,8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13 521,8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E4" w:rsidRPr="00C623BD" w:rsidRDefault="008B6FE4" w:rsidP="003C6E09">
            <w:pPr>
              <w:spacing w:line="276" w:lineRule="auto"/>
              <w:jc w:val="right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E4" w:rsidRPr="00C623BD" w:rsidRDefault="008B6FE4" w:rsidP="003C6E09">
            <w:pPr>
              <w:spacing w:line="276" w:lineRule="auto"/>
              <w:jc w:val="right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B6FE4" w:rsidRPr="0030197E" w:rsidTr="003C6E09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C623BD" w:rsidRDefault="008B6FE4" w:rsidP="003C6E09">
            <w:pPr>
              <w:spacing w:line="276" w:lineRule="auto"/>
              <w:jc w:val="both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lang w:eastAsia="en-US"/>
              </w:rPr>
              <w:t>4 818 687,2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1 641 935,9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C623BD" w:rsidRDefault="008B6FE4" w:rsidP="003C6E09">
            <w:pPr>
              <w:spacing w:line="276" w:lineRule="auto"/>
              <w:jc w:val="right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1 590 190,7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1 586 560,6</w:t>
            </w:r>
          </w:p>
        </w:tc>
      </w:tr>
      <w:tr w:rsidR="008B6FE4" w:rsidRPr="0030197E" w:rsidTr="003C6E09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C623BD" w:rsidRDefault="008B6FE4" w:rsidP="003C6E09">
            <w:pPr>
              <w:spacing w:line="276" w:lineRule="auto"/>
              <w:jc w:val="both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lang w:eastAsia="en-US"/>
              </w:rPr>
              <w:t>711 742,1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238 547,2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233 956,5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30197E" w:rsidRDefault="008B6FE4" w:rsidP="003C6E09">
            <w:pPr>
              <w:spacing w:line="276" w:lineRule="auto"/>
              <w:jc w:val="right"/>
              <w:rPr>
                <w:highlight w:val="yellow"/>
                <w:lang w:eastAsia="en-US"/>
              </w:rPr>
            </w:pPr>
            <w:r w:rsidRPr="00C623BD">
              <w:rPr>
                <w:lang w:eastAsia="en-US"/>
              </w:rPr>
              <w:t>239 238,4</w:t>
            </w:r>
          </w:p>
        </w:tc>
      </w:tr>
      <w:tr w:rsidR="008B6FE4" w:rsidRPr="00C623BD" w:rsidTr="003C6E09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FE4" w:rsidRPr="00C623BD" w:rsidRDefault="008B6FE4" w:rsidP="003C6E09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C623BD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FE4" w:rsidRPr="00C623BD" w:rsidRDefault="008B6FE4" w:rsidP="003C6E09">
            <w:pPr>
              <w:spacing w:line="276" w:lineRule="auto"/>
              <w:jc w:val="right"/>
              <w:rPr>
                <w:lang w:eastAsia="en-US"/>
              </w:rPr>
            </w:pPr>
            <w:r w:rsidRPr="00C623BD">
              <w:rPr>
                <w:sz w:val="22"/>
                <w:szCs w:val="22"/>
                <w:lang w:eastAsia="en-US"/>
              </w:rPr>
              <w:t>5 543 951,1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E4" w:rsidRPr="00C623BD" w:rsidRDefault="008B6FE4" w:rsidP="003C6E09">
            <w:pPr>
              <w:spacing w:line="276" w:lineRule="auto"/>
              <w:jc w:val="right"/>
              <w:rPr>
                <w:lang w:eastAsia="en-US"/>
              </w:rPr>
            </w:pPr>
            <w:r w:rsidRPr="00C623BD">
              <w:rPr>
                <w:bCs/>
                <w:sz w:val="22"/>
                <w:szCs w:val="22"/>
                <w:lang w:eastAsia="en-US"/>
              </w:rPr>
              <w:t>1 894 004,9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E4" w:rsidRPr="00C623BD" w:rsidRDefault="008B6FE4" w:rsidP="003C6E09">
            <w:pPr>
              <w:spacing w:line="276" w:lineRule="auto"/>
              <w:jc w:val="right"/>
              <w:rPr>
                <w:lang w:eastAsia="en-US"/>
              </w:rPr>
            </w:pPr>
            <w:r w:rsidRPr="00C623BD">
              <w:rPr>
                <w:bCs/>
                <w:sz w:val="22"/>
                <w:szCs w:val="22"/>
                <w:lang w:eastAsia="en-US"/>
              </w:rPr>
              <w:t>1 824 147,2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E4" w:rsidRPr="00C623BD" w:rsidRDefault="008B6FE4" w:rsidP="003C6E09">
            <w:pPr>
              <w:spacing w:line="276" w:lineRule="auto"/>
              <w:jc w:val="right"/>
              <w:rPr>
                <w:lang w:eastAsia="en-US"/>
              </w:rPr>
            </w:pPr>
            <w:r w:rsidRPr="00C623BD">
              <w:rPr>
                <w:bCs/>
                <w:sz w:val="22"/>
                <w:szCs w:val="22"/>
                <w:lang w:eastAsia="en-US"/>
              </w:rPr>
              <w:t>1 825 799,0</w:t>
            </w:r>
          </w:p>
        </w:tc>
      </w:tr>
    </w:tbl>
    <w:p w:rsidR="008B6FE4" w:rsidRPr="00C623BD" w:rsidRDefault="008B6FE4" w:rsidP="008B6FE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8B6FE4" w:rsidRPr="00865EB2" w:rsidRDefault="008B6FE4" w:rsidP="008B6FE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865EB2">
        <w:rPr>
          <w:sz w:val="26"/>
          <w:szCs w:val="26"/>
        </w:rPr>
        <w:t xml:space="preserve">На реализацию подпрограммы 1 «Повышение качества жизни отдельных категорий граждан, степени их социальной защищенности» </w:t>
      </w:r>
      <w:proofErr w:type="spellStart"/>
      <w:r w:rsidRPr="00865EB2">
        <w:rPr>
          <w:sz w:val="26"/>
          <w:szCs w:val="26"/>
        </w:rPr>
        <w:t>предусмотрен</w:t>
      </w:r>
      <w:r>
        <w:rPr>
          <w:sz w:val="26"/>
          <w:szCs w:val="26"/>
        </w:rPr>
        <w:t>ыбюджетные</w:t>
      </w:r>
      <w:proofErr w:type="spellEnd"/>
      <w:r>
        <w:rPr>
          <w:sz w:val="26"/>
          <w:szCs w:val="26"/>
        </w:rPr>
        <w:t xml:space="preserve"> ассигнования в сумме </w:t>
      </w:r>
      <w:r w:rsidRPr="00865EB2">
        <w:rPr>
          <w:sz w:val="26"/>
          <w:szCs w:val="26"/>
        </w:rPr>
        <w:t>4 380 564,40 тыс</w:t>
      </w:r>
      <w:proofErr w:type="gramStart"/>
      <w:r w:rsidRPr="00865EB2">
        <w:rPr>
          <w:sz w:val="26"/>
          <w:szCs w:val="26"/>
        </w:rPr>
        <w:t>.р</w:t>
      </w:r>
      <w:proofErr w:type="gramEnd"/>
      <w:r w:rsidRPr="00865EB2">
        <w:rPr>
          <w:sz w:val="26"/>
          <w:szCs w:val="26"/>
        </w:rPr>
        <w:t>уб., в том числе на 2024</w:t>
      </w:r>
      <w:r w:rsidRPr="005E0E3E">
        <w:rPr>
          <w:sz w:val="26"/>
          <w:szCs w:val="26"/>
        </w:rPr>
        <w:t xml:space="preserve"> год </w:t>
      </w:r>
      <w:r w:rsidRPr="00865EB2">
        <w:rPr>
          <w:sz w:val="26"/>
          <w:szCs w:val="26"/>
        </w:rPr>
        <w:t xml:space="preserve">– </w:t>
      </w:r>
      <w:r w:rsidRPr="00865EB2">
        <w:rPr>
          <w:bCs/>
          <w:sz w:val="26"/>
          <w:szCs w:val="26"/>
          <w:lang w:eastAsia="en-US"/>
        </w:rPr>
        <w:t xml:space="preserve">1 497 920,6 </w:t>
      </w:r>
      <w:r w:rsidRPr="00865EB2">
        <w:rPr>
          <w:sz w:val="26"/>
          <w:szCs w:val="26"/>
        </w:rPr>
        <w:t xml:space="preserve">тыс. руб., на 2025год – </w:t>
      </w:r>
      <w:r w:rsidRPr="00865EB2">
        <w:rPr>
          <w:bCs/>
          <w:sz w:val="26"/>
          <w:szCs w:val="26"/>
          <w:lang w:eastAsia="en-US"/>
        </w:rPr>
        <w:t>1 440 517,3 тыс.</w:t>
      </w:r>
      <w:r w:rsidRPr="00865EB2">
        <w:rPr>
          <w:sz w:val="26"/>
          <w:szCs w:val="26"/>
        </w:rPr>
        <w:t xml:space="preserve"> руб., на 2026 год – </w:t>
      </w:r>
      <w:r w:rsidRPr="00865EB2">
        <w:rPr>
          <w:bCs/>
          <w:sz w:val="26"/>
          <w:szCs w:val="26"/>
          <w:lang w:eastAsia="en-US"/>
        </w:rPr>
        <w:t>1 442 126,5 тыс</w:t>
      </w:r>
      <w:r w:rsidRPr="00865EB2">
        <w:rPr>
          <w:sz w:val="26"/>
          <w:szCs w:val="26"/>
        </w:rPr>
        <w:t xml:space="preserve">.руб. 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BB5634">
        <w:rPr>
          <w:bCs/>
          <w:sz w:val="26"/>
          <w:szCs w:val="26"/>
        </w:rPr>
        <w:t>Данная подпрограмма включает мероприятия: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BB5634">
        <w:rPr>
          <w:bCs/>
          <w:sz w:val="26"/>
          <w:szCs w:val="26"/>
        </w:rPr>
        <w:t xml:space="preserve">Мероприятие 1 «Предоставление мер социальной поддержки отдельным категориям граждан по региональному законодательству», направленное на предоставление мер в натуральном виде ветеранам ВОВ, ветеранам труда, труженикам тыла, реабилитированным, отдельным категориям граждан (федеральные льготники); предоставление мер социальной поддержки по оплате проезда отдельными видами транспорта, мер социальной поддержки отдельным категориям работников культуры; выплата социального пособия на погребение и возмещение расходов по гарантированному перечню услуг по погребению. 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BB5634">
        <w:rPr>
          <w:bCs/>
          <w:sz w:val="26"/>
          <w:szCs w:val="26"/>
        </w:rPr>
        <w:t>Мероприятие 5 «Дополнительное пенсионное обеспечение», направленное на выплаты пенсий муниципальным служащим за выслугу лет.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BB5634">
        <w:rPr>
          <w:bCs/>
          <w:sz w:val="26"/>
          <w:szCs w:val="26"/>
        </w:rPr>
        <w:t xml:space="preserve">Мероприятие 7 «Оказание адресной помощи отдельным категориям граждан», направленное на оказание адресной помощи гражданам, удостоенным </w:t>
      </w:r>
      <w:r w:rsidRPr="00BB5634">
        <w:rPr>
          <w:sz w:val="26"/>
          <w:szCs w:val="26"/>
        </w:rPr>
        <w:t>почетного звания «Почетный гражданин города Новокузнецка»</w:t>
      </w:r>
      <w:r w:rsidRPr="00BB5634">
        <w:rPr>
          <w:bCs/>
          <w:sz w:val="26"/>
          <w:szCs w:val="26"/>
        </w:rPr>
        <w:t>, гражданам и семьям, оказавшимся в трудной жизненной ситуации, 90-100</w:t>
      </w:r>
      <w:r w:rsidR="00287311">
        <w:rPr>
          <w:bCs/>
          <w:sz w:val="26"/>
          <w:szCs w:val="26"/>
        </w:rPr>
        <w:t>-</w:t>
      </w:r>
      <w:r w:rsidRPr="00BB5634">
        <w:rPr>
          <w:bCs/>
          <w:sz w:val="26"/>
          <w:szCs w:val="26"/>
        </w:rPr>
        <w:t xml:space="preserve">летним юбилярам; выплаты компенсации за телефон одиноко проживающим пенсионерам, пожизненной ренты гражданам, заключившим с администрацией города Новокузнецка договор пожизненной ренты, выплаты гражданам с хронической почечной недостаточностью, нуждающимся в прохождении гемодиализа, выплаты молодым специалистам медицинских организаций, </w:t>
      </w:r>
      <w:r w:rsidRPr="00BB5634">
        <w:rPr>
          <w:bCs/>
          <w:sz w:val="26"/>
          <w:szCs w:val="26"/>
        </w:rPr>
        <w:lastRenderedPageBreak/>
        <w:t>ежемесячные денежные выплаты отдельным категориям граждан для оплаты проезда по муниципальным маршрутам и т.д.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BB5634">
        <w:rPr>
          <w:bCs/>
          <w:sz w:val="26"/>
          <w:szCs w:val="26"/>
        </w:rPr>
        <w:t>Мероприятие 8 «</w:t>
      </w:r>
      <w:r w:rsidRPr="00BB5634">
        <w:rPr>
          <w:sz w:val="26"/>
          <w:szCs w:val="26"/>
        </w:rPr>
        <w:t>Предоставление мер социальной поддержки</w:t>
      </w:r>
      <w:r w:rsidRPr="00BB5634">
        <w:rPr>
          <w:bCs/>
          <w:sz w:val="26"/>
          <w:szCs w:val="26"/>
        </w:rPr>
        <w:t xml:space="preserve"> семьям с детьми», направленное на предоставление мер в натуральном виде отдельным категориям многодетных матерей, ежемесячные денежные выплаты отдельным категориям граждан, воспитывающим детей от 1,5-7 лет, компенсация части родительской платы за присмотр и уход в дошкольных учреждениях.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  <w:lang w:eastAsia="en-US"/>
        </w:rPr>
      </w:pPr>
      <w:r w:rsidRPr="00BB5634">
        <w:rPr>
          <w:bCs/>
          <w:sz w:val="26"/>
          <w:szCs w:val="26"/>
        </w:rPr>
        <w:t>Мероприятие 9 «Социальное обслуживание населения,</w:t>
      </w:r>
      <w:r w:rsidRPr="00BB5634">
        <w:rPr>
          <w:sz w:val="26"/>
          <w:szCs w:val="26"/>
        </w:rPr>
        <w:t xml:space="preserve"> предоставление мер социальной поддержки работникам муниципальных учреждений социального обслуживания»</w:t>
      </w:r>
      <w:r w:rsidRPr="00BB5634">
        <w:rPr>
          <w:bCs/>
          <w:sz w:val="26"/>
          <w:szCs w:val="26"/>
        </w:rPr>
        <w:t>, направленное на о</w:t>
      </w:r>
      <w:r w:rsidRPr="00BB5634">
        <w:rPr>
          <w:sz w:val="26"/>
          <w:szCs w:val="26"/>
          <w:lang w:eastAsia="en-US"/>
        </w:rPr>
        <w:t>беспечение учреждений социального обслуживания граждан пожилого возраста, инвалидов, лиц без определенного места жительства и занятий, а также реабилитация несовершеннолетних.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BB5634">
        <w:rPr>
          <w:sz w:val="26"/>
          <w:szCs w:val="26"/>
        </w:rPr>
        <w:t xml:space="preserve">Мероприятие 11 Региональный проект «Разработка и реализация программы системной поддержки и повышения качества жизни граждан старшего поколения». 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BB5634">
        <w:rPr>
          <w:sz w:val="26"/>
          <w:szCs w:val="26"/>
        </w:rPr>
        <w:t xml:space="preserve">Мероприятие включает в себя создание системы долговременного ухода за гражданами пожилого возраста и инвалидами, включающей сбалансированное социальное обслуживание и медицинскую помощь на дому, в </w:t>
      </w:r>
      <w:proofErr w:type="spellStart"/>
      <w:r w:rsidRPr="00BB5634">
        <w:rPr>
          <w:sz w:val="26"/>
          <w:szCs w:val="26"/>
        </w:rPr>
        <w:t>полустационарной</w:t>
      </w:r>
      <w:proofErr w:type="spellEnd"/>
      <w:r w:rsidRPr="00BB5634">
        <w:rPr>
          <w:sz w:val="26"/>
          <w:szCs w:val="26"/>
        </w:rPr>
        <w:t xml:space="preserve"> и стационарной форме с привлечением сиделок, а также на поддержку семейного ухода.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BB5634">
        <w:rPr>
          <w:sz w:val="26"/>
          <w:szCs w:val="26"/>
          <w:lang w:eastAsia="en-US"/>
        </w:rPr>
        <w:t xml:space="preserve">На реализацию подпрограммы 2 </w:t>
      </w:r>
      <w:r w:rsidRPr="00BB5634">
        <w:rPr>
          <w:sz w:val="26"/>
          <w:szCs w:val="26"/>
        </w:rPr>
        <w:t xml:space="preserve">«Социальная интеграция инвалидов» в проекте бюджета финансирования не предусмотрено. </w:t>
      </w:r>
    </w:p>
    <w:p w:rsidR="008B6FE4" w:rsidRPr="00BB5634" w:rsidRDefault="008B6FE4" w:rsidP="008B6FE4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BB5634">
        <w:rPr>
          <w:bCs/>
          <w:sz w:val="26"/>
          <w:szCs w:val="26"/>
        </w:rPr>
        <w:t xml:space="preserve">Действие подпрограммы приостановлено в связи с вступлением новых требований: доступность для </w:t>
      </w:r>
      <w:proofErr w:type="spellStart"/>
      <w:r w:rsidRPr="00BB5634">
        <w:rPr>
          <w:bCs/>
          <w:sz w:val="26"/>
          <w:szCs w:val="26"/>
        </w:rPr>
        <w:t>маломобильных</w:t>
      </w:r>
      <w:proofErr w:type="spellEnd"/>
      <w:r w:rsidRPr="00BB5634">
        <w:rPr>
          <w:bCs/>
          <w:sz w:val="26"/>
          <w:szCs w:val="26"/>
        </w:rPr>
        <w:t xml:space="preserve"> групп населения обеспечивается непосредственно при сдаче объектов. </w:t>
      </w:r>
    </w:p>
    <w:p w:rsidR="008B6FE4" w:rsidRPr="005C7734" w:rsidRDefault="008B6FE4" w:rsidP="008B6FE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5C7734">
        <w:rPr>
          <w:sz w:val="26"/>
          <w:szCs w:val="26"/>
        </w:rPr>
        <w:t>На реализацию подпрограммы 3 «Обеспечение деятельности Комитета по реализации муниципальной программы» в проекте бюджета предусмотрено 1 430 210,00 тыс</w:t>
      </w:r>
      <w:proofErr w:type="gramStart"/>
      <w:r w:rsidRPr="005C7734">
        <w:rPr>
          <w:sz w:val="26"/>
          <w:szCs w:val="26"/>
        </w:rPr>
        <w:t>.р</w:t>
      </w:r>
      <w:proofErr w:type="gramEnd"/>
      <w:r w:rsidRPr="005C7734">
        <w:rPr>
          <w:sz w:val="26"/>
          <w:szCs w:val="26"/>
        </w:rPr>
        <w:t>уб., в том числе на 2024 год – 359076,5 тыс. руб., на 2025 год 356 028,5 тыс.руб., на 2026 год – 356 028,5</w:t>
      </w:r>
      <w:r>
        <w:rPr>
          <w:sz w:val="26"/>
          <w:szCs w:val="26"/>
        </w:rPr>
        <w:t xml:space="preserve"> тыс.руб.</w:t>
      </w:r>
    </w:p>
    <w:p w:rsidR="008B6FE4" w:rsidRPr="00BB5634" w:rsidRDefault="008B6FE4" w:rsidP="008B6FE4">
      <w:pPr>
        <w:tabs>
          <w:tab w:val="left" w:pos="45"/>
          <w:tab w:val="left" w:pos="470"/>
        </w:tabs>
        <w:spacing w:line="276" w:lineRule="auto"/>
        <w:ind w:firstLine="567"/>
        <w:jc w:val="both"/>
        <w:rPr>
          <w:sz w:val="26"/>
          <w:szCs w:val="26"/>
        </w:rPr>
      </w:pPr>
      <w:r w:rsidRPr="00BB5634">
        <w:rPr>
          <w:sz w:val="26"/>
          <w:szCs w:val="26"/>
        </w:rPr>
        <w:t>Расходы в данной подпрограмме направлены на обеспечение функционирования К</w:t>
      </w:r>
      <w:r w:rsidR="00287311">
        <w:rPr>
          <w:sz w:val="26"/>
          <w:szCs w:val="26"/>
        </w:rPr>
        <w:t>СЗ</w:t>
      </w:r>
      <w:r w:rsidRPr="00BB5634">
        <w:rPr>
          <w:sz w:val="26"/>
          <w:szCs w:val="26"/>
        </w:rPr>
        <w:t xml:space="preserve"> по исполнению возложенных на него полномочий</w:t>
      </w:r>
      <w:r>
        <w:rPr>
          <w:sz w:val="26"/>
          <w:szCs w:val="26"/>
        </w:rPr>
        <w:t xml:space="preserve">, в том </w:t>
      </w:r>
      <w:proofErr w:type="spellStart"/>
      <w:r>
        <w:rPr>
          <w:sz w:val="26"/>
          <w:szCs w:val="26"/>
        </w:rPr>
        <w:t>числе</w:t>
      </w:r>
      <w:r w:rsidRPr="00BB5634">
        <w:rPr>
          <w:sz w:val="26"/>
          <w:szCs w:val="26"/>
        </w:rPr>
        <w:t>расходы</w:t>
      </w:r>
      <w:proofErr w:type="spellEnd"/>
      <w:r w:rsidRPr="00BB5634">
        <w:rPr>
          <w:sz w:val="26"/>
          <w:szCs w:val="26"/>
        </w:rPr>
        <w:t xml:space="preserve"> на оплату труда, закупку товаров, работ, услуг, коммунальных услуг, оплату налогов.</w:t>
      </w:r>
    </w:p>
    <w:p w:rsidR="008B6FE4" w:rsidRPr="00BB5634" w:rsidRDefault="008B6FE4" w:rsidP="008B6FE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BB5634">
        <w:rPr>
          <w:sz w:val="26"/>
          <w:szCs w:val="26"/>
        </w:rPr>
        <w:t>На реализацию отдельного мероприятия 1 «Финансовое оздоровление Комитета социальной защиты» в проекте бюджета финансирования не предусмотрено.</w:t>
      </w:r>
    </w:p>
    <w:p w:rsidR="008B6FE4" w:rsidRPr="00BB5634" w:rsidRDefault="008B6FE4" w:rsidP="008B6FE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BB5634">
        <w:rPr>
          <w:sz w:val="26"/>
          <w:szCs w:val="26"/>
        </w:rPr>
        <w:t>Расходы в данной подпрограмме направлены на сокращение кредиторской задолженности по бюджетным обязательствам прошлых отчетных периодов. Кредиторская задолженность по бюджетным обязательствам прошлых отчетных периодов погашена в 2018 году.</w:t>
      </w:r>
    </w:p>
    <w:p w:rsidR="008B6FE4" w:rsidRPr="00B47B17" w:rsidRDefault="008B6FE4" w:rsidP="008B6FE4">
      <w:pPr>
        <w:pStyle w:val="ConsPlusCell"/>
        <w:spacing w:line="276" w:lineRule="auto"/>
        <w:ind w:firstLine="567"/>
        <w:jc w:val="both"/>
        <w:rPr>
          <w:sz w:val="26"/>
          <w:szCs w:val="26"/>
        </w:rPr>
      </w:pPr>
      <w:r w:rsidRPr="00B47B17">
        <w:rPr>
          <w:sz w:val="26"/>
          <w:szCs w:val="26"/>
        </w:rPr>
        <w:t xml:space="preserve">На отдельное мероприятие 2 «Организация и проведение социально значимых мероприятий» </w:t>
      </w:r>
      <w:proofErr w:type="spellStart"/>
      <w:r w:rsidRPr="00B47B17">
        <w:rPr>
          <w:sz w:val="26"/>
          <w:szCs w:val="26"/>
        </w:rPr>
        <w:t>предусмотрен</w:t>
      </w:r>
      <w:r>
        <w:rPr>
          <w:sz w:val="26"/>
          <w:szCs w:val="26"/>
        </w:rPr>
        <w:t>ыбюджетные</w:t>
      </w:r>
      <w:proofErr w:type="spellEnd"/>
      <w:r>
        <w:rPr>
          <w:sz w:val="26"/>
          <w:szCs w:val="26"/>
        </w:rPr>
        <w:t xml:space="preserve"> ассигнования в сумме </w:t>
      </w:r>
      <w:r w:rsidRPr="00B47B17">
        <w:rPr>
          <w:sz w:val="26"/>
          <w:szCs w:val="26"/>
        </w:rPr>
        <w:t>10 106,7 тыс</w:t>
      </w:r>
      <w:proofErr w:type="gramStart"/>
      <w:r w:rsidRPr="00B47B17">
        <w:rPr>
          <w:sz w:val="26"/>
          <w:szCs w:val="26"/>
        </w:rPr>
        <w:t>.р</w:t>
      </w:r>
      <w:proofErr w:type="gramEnd"/>
      <w:r w:rsidRPr="00B47B17">
        <w:rPr>
          <w:sz w:val="26"/>
          <w:szCs w:val="26"/>
        </w:rPr>
        <w:t xml:space="preserve">уб., в том числе на 2024 год 3 294,3 тыс.руб., на 2025год – 3 384,9 тыс.руб., на 2026 год – 3 427,5 тыс.руб. </w:t>
      </w:r>
    </w:p>
    <w:p w:rsidR="008B6FE4" w:rsidRPr="00BB5634" w:rsidRDefault="00287311" w:rsidP="008B6FE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Д</w:t>
      </w:r>
      <w:r w:rsidR="008B6FE4" w:rsidRPr="00BB5634">
        <w:rPr>
          <w:sz w:val="26"/>
          <w:szCs w:val="26"/>
        </w:rPr>
        <w:t>анно</w:t>
      </w:r>
      <w:r>
        <w:rPr>
          <w:sz w:val="26"/>
          <w:szCs w:val="26"/>
        </w:rPr>
        <w:t>е</w:t>
      </w:r>
      <w:r w:rsidR="008B6FE4" w:rsidRPr="00BB5634">
        <w:rPr>
          <w:sz w:val="26"/>
          <w:szCs w:val="26"/>
        </w:rPr>
        <w:t xml:space="preserve"> отдельно</w:t>
      </w:r>
      <w:r>
        <w:rPr>
          <w:sz w:val="26"/>
          <w:szCs w:val="26"/>
        </w:rPr>
        <w:t>е</w:t>
      </w:r>
      <w:r w:rsidR="008B6FE4" w:rsidRPr="00BB5634">
        <w:rPr>
          <w:sz w:val="26"/>
          <w:szCs w:val="26"/>
        </w:rPr>
        <w:t xml:space="preserve"> </w:t>
      </w:r>
      <w:proofErr w:type="spellStart"/>
      <w:r w:rsidR="008B6FE4" w:rsidRPr="00BB5634">
        <w:rPr>
          <w:sz w:val="26"/>
          <w:szCs w:val="26"/>
        </w:rPr>
        <w:t>мероприяти</w:t>
      </w:r>
      <w:r>
        <w:rPr>
          <w:sz w:val="26"/>
          <w:szCs w:val="26"/>
        </w:rPr>
        <w:t>ереализуется</w:t>
      </w:r>
      <w:proofErr w:type="spellEnd"/>
      <w:r>
        <w:rPr>
          <w:sz w:val="26"/>
          <w:szCs w:val="26"/>
        </w:rPr>
        <w:t xml:space="preserve"> путем </w:t>
      </w:r>
      <w:r w:rsidR="008B6FE4" w:rsidRPr="00BB5634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="008B6FE4" w:rsidRPr="00BB5634">
        <w:rPr>
          <w:sz w:val="26"/>
          <w:szCs w:val="26"/>
        </w:rPr>
        <w:t xml:space="preserve"> городских социально – значимых мероприятий, направленных на улучшение качества жизни отдельных категорий граждан (день матери, день инвалида, доставка ветеранов и т.п.).</w:t>
      </w:r>
      <w:proofErr w:type="gramEnd"/>
    </w:p>
    <w:p w:rsidR="008B6FE4" w:rsidRPr="00B47B17" w:rsidRDefault="008B6FE4" w:rsidP="008B6FE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47B17">
        <w:rPr>
          <w:sz w:val="26"/>
          <w:szCs w:val="26"/>
        </w:rPr>
        <w:lastRenderedPageBreak/>
        <w:t>На отдельное мероприятие 3 «Содержание и развитие сети загородных оздоровительных учреждений, с целью оздоровления детей, оказавшихся в трудной жизненной ситуации» предусмотрен</w:t>
      </w:r>
      <w:r>
        <w:rPr>
          <w:sz w:val="26"/>
          <w:szCs w:val="26"/>
        </w:rPr>
        <w:t xml:space="preserve">ы бюджетные </w:t>
      </w:r>
      <w:proofErr w:type="spellStart"/>
      <w:r>
        <w:rPr>
          <w:sz w:val="26"/>
          <w:szCs w:val="26"/>
        </w:rPr>
        <w:t>ассигнованияв</w:t>
      </w:r>
      <w:proofErr w:type="spellEnd"/>
      <w:r>
        <w:rPr>
          <w:sz w:val="26"/>
          <w:szCs w:val="26"/>
        </w:rPr>
        <w:t xml:space="preserve"> сумме</w:t>
      </w:r>
      <w:r w:rsidRPr="00B47B17">
        <w:rPr>
          <w:sz w:val="26"/>
          <w:szCs w:val="26"/>
        </w:rPr>
        <w:t xml:space="preserve"> 82 146,5 тыс</w:t>
      </w:r>
      <w:proofErr w:type="gramStart"/>
      <w:r w:rsidRPr="00B47B17">
        <w:rPr>
          <w:sz w:val="26"/>
          <w:szCs w:val="26"/>
        </w:rPr>
        <w:t>.р</w:t>
      </w:r>
      <w:proofErr w:type="gramEnd"/>
      <w:r w:rsidRPr="00B47B17">
        <w:rPr>
          <w:sz w:val="26"/>
          <w:szCs w:val="26"/>
        </w:rPr>
        <w:t>уб., в том числе на 2024 год –33 713,5 тыс. руб., 2025 год – 21 216,5 тыс.руб., 2026 год – 24 216,5 тыс. руб.</w:t>
      </w:r>
    </w:p>
    <w:p w:rsidR="008B6FE4" w:rsidRPr="00BB5634" w:rsidRDefault="008B6FE4" w:rsidP="008B6FE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B5634">
        <w:rPr>
          <w:sz w:val="26"/>
          <w:szCs w:val="26"/>
        </w:rPr>
        <w:t>Реализаци</w:t>
      </w:r>
      <w:r w:rsidR="00287311">
        <w:rPr>
          <w:sz w:val="26"/>
          <w:szCs w:val="26"/>
        </w:rPr>
        <w:t>я</w:t>
      </w:r>
      <w:r w:rsidRPr="00BB5634">
        <w:rPr>
          <w:sz w:val="26"/>
          <w:szCs w:val="26"/>
        </w:rPr>
        <w:t xml:space="preserve"> данного мероприятия </w:t>
      </w:r>
      <w:r w:rsidR="00287311">
        <w:rPr>
          <w:sz w:val="26"/>
          <w:szCs w:val="26"/>
        </w:rPr>
        <w:t xml:space="preserve">состоит в </w:t>
      </w:r>
      <w:r w:rsidRPr="00BB5634">
        <w:rPr>
          <w:sz w:val="26"/>
          <w:szCs w:val="26"/>
        </w:rPr>
        <w:t>сохранени</w:t>
      </w:r>
      <w:r w:rsidR="00287311">
        <w:rPr>
          <w:sz w:val="26"/>
          <w:szCs w:val="26"/>
        </w:rPr>
        <w:t>и</w:t>
      </w:r>
      <w:r w:rsidRPr="00BB5634">
        <w:rPr>
          <w:sz w:val="26"/>
          <w:szCs w:val="26"/>
        </w:rPr>
        <w:t xml:space="preserve"> и содержани</w:t>
      </w:r>
      <w:r w:rsidR="00287311">
        <w:rPr>
          <w:sz w:val="26"/>
          <w:szCs w:val="26"/>
        </w:rPr>
        <w:t>и</w:t>
      </w:r>
      <w:r w:rsidRPr="00BB5634">
        <w:rPr>
          <w:sz w:val="26"/>
          <w:szCs w:val="26"/>
        </w:rPr>
        <w:t xml:space="preserve"> загородных оздоровительных учреждений (МАУ «Оздоровительные центры») для оздоровления детей, оказавшихся в трудной жизненной ситуации.</w:t>
      </w:r>
    </w:p>
    <w:p w:rsidR="00DE67D3" w:rsidRPr="008A4C7B" w:rsidRDefault="00DE67D3" w:rsidP="00DE67D3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E67D3" w:rsidRPr="00646F8B" w:rsidRDefault="00DE67D3" w:rsidP="00DE67D3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646F8B">
        <w:rPr>
          <w:b/>
          <w:sz w:val="26"/>
          <w:szCs w:val="26"/>
        </w:rPr>
        <w:t>16. Муниципальная программа «Управление муниципальными финансами Новокузнецкого городского округа»</w:t>
      </w:r>
    </w:p>
    <w:p w:rsidR="00DE67D3" w:rsidRPr="008A4C7B" w:rsidRDefault="00DE67D3" w:rsidP="00DE67D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646F8B" w:rsidRPr="00FD14E6" w:rsidRDefault="00646F8B" w:rsidP="00646F8B">
      <w:pPr>
        <w:spacing w:line="276" w:lineRule="auto"/>
        <w:ind w:firstLine="567"/>
        <w:jc w:val="both"/>
        <w:rPr>
          <w:sz w:val="26"/>
          <w:szCs w:val="26"/>
        </w:rPr>
      </w:pPr>
      <w:r w:rsidRPr="00FD14E6">
        <w:rPr>
          <w:sz w:val="26"/>
          <w:szCs w:val="26"/>
        </w:rPr>
        <w:t>Муниципальная программа Новокузнецкого городского округа «Управление муниципальными финансами Новокузнецкого городского округа» утверждена постановлением администрации города Новокузнецка от 12.12.2014 №184.</w:t>
      </w:r>
    </w:p>
    <w:p w:rsidR="00646F8B" w:rsidRPr="00FD14E6" w:rsidRDefault="00646F8B" w:rsidP="00646F8B">
      <w:pPr>
        <w:spacing w:line="276" w:lineRule="auto"/>
        <w:ind w:firstLine="567"/>
        <w:jc w:val="both"/>
        <w:rPr>
          <w:sz w:val="26"/>
          <w:szCs w:val="26"/>
        </w:rPr>
      </w:pPr>
      <w:r w:rsidRPr="00FD14E6">
        <w:rPr>
          <w:sz w:val="26"/>
          <w:szCs w:val="26"/>
        </w:rPr>
        <w:t xml:space="preserve">Разработчиком и ответственным исполнителем муниципальной программы является Финансовое управление города Новокузнецка. </w:t>
      </w:r>
    </w:p>
    <w:p w:rsidR="00646F8B" w:rsidRPr="00FD14E6" w:rsidRDefault="00646F8B" w:rsidP="00646F8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FD14E6">
        <w:rPr>
          <w:sz w:val="26"/>
          <w:szCs w:val="26"/>
        </w:rPr>
        <w:t>В целях повышения качества управления муниципальными финансами и обеспечения сбалансированности и устойчивости бюджета в 2024 – 2026 годах, предусмотрены бюджетные ассигнования на реализацию муниципальной программы в сумме 671 9</w:t>
      </w:r>
      <w:r>
        <w:rPr>
          <w:sz w:val="26"/>
          <w:szCs w:val="26"/>
        </w:rPr>
        <w:t>1</w:t>
      </w:r>
      <w:r w:rsidRPr="00FD14E6">
        <w:rPr>
          <w:sz w:val="26"/>
          <w:szCs w:val="26"/>
        </w:rPr>
        <w:t>0,0 тыс. руб., в том числе на 2024 год – 164 000,0 тыс</w:t>
      </w:r>
      <w:proofErr w:type="gramStart"/>
      <w:r w:rsidRPr="00FD14E6">
        <w:rPr>
          <w:sz w:val="26"/>
          <w:szCs w:val="26"/>
        </w:rPr>
        <w:t>.р</w:t>
      </w:r>
      <w:proofErr w:type="gramEnd"/>
      <w:r w:rsidRPr="00FD14E6">
        <w:rPr>
          <w:sz w:val="26"/>
          <w:szCs w:val="26"/>
        </w:rPr>
        <w:t>уб., на 2025 год – 264 9</w:t>
      </w:r>
      <w:r>
        <w:rPr>
          <w:sz w:val="26"/>
          <w:szCs w:val="26"/>
        </w:rPr>
        <w:t>1</w:t>
      </w:r>
      <w:r w:rsidRPr="00FD14E6">
        <w:rPr>
          <w:sz w:val="26"/>
          <w:szCs w:val="26"/>
        </w:rPr>
        <w:t>0,0 тыс. руб., на 2026 год – 243 000,0 тыс. руб.</w:t>
      </w:r>
    </w:p>
    <w:p w:rsidR="00646F8B" w:rsidRPr="0030197E" w:rsidRDefault="00646F8B" w:rsidP="00646F8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  <w:highlight w:val="yellow"/>
        </w:rPr>
      </w:pPr>
      <w:r w:rsidRPr="00FD14E6">
        <w:rPr>
          <w:sz w:val="26"/>
          <w:szCs w:val="26"/>
        </w:rPr>
        <w:t xml:space="preserve">Муниципальная программа включает в себя 7 основных мероприятий, </w:t>
      </w:r>
      <w:r w:rsidR="00287311">
        <w:rPr>
          <w:sz w:val="26"/>
          <w:szCs w:val="26"/>
        </w:rPr>
        <w:t xml:space="preserve">финансирование предусмотрено только по одному из них - </w:t>
      </w:r>
      <w:r w:rsidRPr="00FD14E6">
        <w:rPr>
          <w:sz w:val="26"/>
          <w:szCs w:val="26"/>
          <w:lang w:eastAsia="en-US"/>
        </w:rPr>
        <w:t>«</w:t>
      </w:r>
      <w:r w:rsidRPr="00FD14E6">
        <w:rPr>
          <w:rFonts w:eastAsiaTheme="minorHAnsi"/>
          <w:bCs/>
          <w:sz w:val="26"/>
          <w:szCs w:val="26"/>
          <w:lang w:eastAsia="en-US"/>
        </w:rPr>
        <w:t>Оптимизация расходов на обслуживание муниципального долга»</w:t>
      </w:r>
      <w:r w:rsidR="00287311">
        <w:rPr>
          <w:rFonts w:eastAsiaTheme="minorHAnsi"/>
          <w:bCs/>
          <w:sz w:val="26"/>
          <w:szCs w:val="26"/>
          <w:lang w:eastAsia="en-US"/>
        </w:rPr>
        <w:t>. Б</w:t>
      </w:r>
      <w:r w:rsidRPr="00FD14E6">
        <w:rPr>
          <w:rFonts w:eastAsiaTheme="minorHAnsi"/>
          <w:bCs/>
          <w:sz w:val="26"/>
          <w:szCs w:val="26"/>
          <w:lang w:eastAsia="en-US"/>
        </w:rPr>
        <w:t xml:space="preserve">юджетные ассигнования за счёт средств </w:t>
      </w:r>
      <w:r w:rsidRPr="00FD14E6">
        <w:rPr>
          <w:sz w:val="26"/>
          <w:szCs w:val="26"/>
        </w:rPr>
        <w:t xml:space="preserve">местного </w:t>
      </w:r>
      <w:proofErr w:type="spellStart"/>
      <w:r w:rsidRPr="00FD14E6">
        <w:rPr>
          <w:sz w:val="26"/>
          <w:szCs w:val="26"/>
        </w:rPr>
        <w:t>бюджета</w:t>
      </w:r>
      <w:r w:rsidR="00287311">
        <w:rPr>
          <w:rFonts w:eastAsiaTheme="minorHAnsi"/>
          <w:bCs/>
          <w:sz w:val="26"/>
          <w:szCs w:val="26"/>
          <w:lang w:eastAsia="en-US"/>
        </w:rPr>
        <w:t>предусмотрены</w:t>
      </w:r>
      <w:proofErr w:type="spellEnd"/>
      <w:r w:rsidR="00287311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FD14E6">
        <w:rPr>
          <w:rFonts w:eastAsiaTheme="minorHAnsi"/>
          <w:bCs/>
          <w:sz w:val="26"/>
          <w:szCs w:val="26"/>
          <w:lang w:eastAsia="en-US"/>
        </w:rPr>
        <w:t xml:space="preserve">на оплату процентов </w:t>
      </w:r>
      <w:r w:rsidR="00557693">
        <w:rPr>
          <w:rFonts w:eastAsiaTheme="minorHAnsi"/>
          <w:bCs/>
          <w:sz w:val="26"/>
          <w:szCs w:val="26"/>
          <w:lang w:eastAsia="en-US"/>
        </w:rPr>
        <w:t xml:space="preserve">за использование средств </w:t>
      </w:r>
      <w:r w:rsidRPr="00FD14E6">
        <w:rPr>
          <w:rFonts w:eastAsiaTheme="minorHAnsi"/>
          <w:bCs/>
          <w:sz w:val="26"/>
          <w:szCs w:val="26"/>
          <w:lang w:eastAsia="en-US"/>
        </w:rPr>
        <w:t>бюджетных и банковских кредитов,</w:t>
      </w:r>
      <w:r w:rsidRPr="00FD14E6">
        <w:rPr>
          <w:sz w:val="26"/>
          <w:szCs w:val="26"/>
        </w:rPr>
        <w:t xml:space="preserve"> с учетом возможного увеличения ставки рефинансирования ЦБ РФ.</w:t>
      </w:r>
    </w:p>
    <w:p w:rsidR="008643CE" w:rsidRPr="008A4C7B" w:rsidRDefault="008643CE" w:rsidP="00DE67D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  <w:highlight w:val="yellow"/>
        </w:rPr>
      </w:pPr>
    </w:p>
    <w:p w:rsidR="00DE67D3" w:rsidRPr="00646F8B" w:rsidRDefault="00DE67D3" w:rsidP="00DE67D3">
      <w:pPr>
        <w:pStyle w:val="aa"/>
        <w:spacing w:after="0" w:line="276" w:lineRule="auto"/>
        <w:jc w:val="center"/>
        <w:rPr>
          <w:b/>
          <w:sz w:val="26"/>
          <w:szCs w:val="26"/>
        </w:rPr>
      </w:pPr>
      <w:r w:rsidRPr="00646F8B">
        <w:rPr>
          <w:b/>
          <w:sz w:val="26"/>
          <w:szCs w:val="26"/>
        </w:rPr>
        <w:t xml:space="preserve">17. Муниципальная программа «Формирование современной городской среды </w:t>
      </w:r>
    </w:p>
    <w:p w:rsidR="00DE67D3" w:rsidRPr="00646F8B" w:rsidRDefault="00DE67D3" w:rsidP="00DE67D3">
      <w:pPr>
        <w:pStyle w:val="aa"/>
        <w:spacing w:after="0" w:line="276" w:lineRule="auto"/>
        <w:jc w:val="center"/>
        <w:rPr>
          <w:b/>
          <w:sz w:val="26"/>
          <w:szCs w:val="26"/>
        </w:rPr>
      </w:pPr>
      <w:r w:rsidRPr="00646F8B">
        <w:rPr>
          <w:b/>
          <w:sz w:val="26"/>
          <w:szCs w:val="26"/>
        </w:rPr>
        <w:t xml:space="preserve">на территории Новокузнецкого городского округа» </w:t>
      </w:r>
    </w:p>
    <w:p w:rsidR="00DE67D3" w:rsidRPr="008A4C7B" w:rsidRDefault="00DE67D3" w:rsidP="00DE67D3">
      <w:pPr>
        <w:pStyle w:val="aa"/>
        <w:spacing w:after="0" w:line="276" w:lineRule="auto"/>
        <w:ind w:firstLine="709"/>
        <w:jc w:val="center"/>
        <w:rPr>
          <w:b/>
          <w:sz w:val="26"/>
          <w:szCs w:val="26"/>
          <w:highlight w:val="yellow"/>
        </w:rPr>
      </w:pPr>
    </w:p>
    <w:p w:rsidR="0041570C" w:rsidRPr="000C547F" w:rsidRDefault="0041570C" w:rsidP="0041570C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0C547F">
        <w:rPr>
          <w:sz w:val="26"/>
          <w:szCs w:val="26"/>
        </w:rPr>
        <w:t>Муниципальная программа «Формирование современной городской среды на территории Новокузнецкого городского округа» утверждена постановлением администрации города Новокузнецка от 15.12.2017 №192.</w:t>
      </w:r>
    </w:p>
    <w:p w:rsidR="0041570C" w:rsidRPr="000C547F" w:rsidRDefault="0041570C" w:rsidP="0041570C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0C547F">
        <w:rPr>
          <w:sz w:val="26"/>
          <w:szCs w:val="26"/>
        </w:rPr>
        <w:t>Разработчик программы - Комитет жилищно-коммунального хозяйства администрации города Новокузнецка</w:t>
      </w:r>
      <w:r w:rsidR="00A133C8">
        <w:rPr>
          <w:sz w:val="26"/>
          <w:szCs w:val="26"/>
        </w:rPr>
        <w:t xml:space="preserve"> (далее –</w:t>
      </w:r>
      <w:r w:rsidR="0017293C">
        <w:rPr>
          <w:sz w:val="26"/>
          <w:szCs w:val="26"/>
        </w:rPr>
        <w:t xml:space="preserve"> </w:t>
      </w:r>
      <w:r w:rsidR="00A133C8">
        <w:rPr>
          <w:sz w:val="26"/>
          <w:szCs w:val="26"/>
        </w:rPr>
        <w:t>Комитет ЖКХ)</w:t>
      </w:r>
      <w:r w:rsidRPr="000C547F">
        <w:rPr>
          <w:sz w:val="26"/>
          <w:szCs w:val="26"/>
        </w:rPr>
        <w:t>.</w:t>
      </w:r>
    </w:p>
    <w:p w:rsidR="0041570C" w:rsidRPr="000C547F" w:rsidRDefault="0041570C" w:rsidP="0041570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0C547F">
        <w:rPr>
          <w:sz w:val="26"/>
          <w:szCs w:val="26"/>
        </w:rPr>
        <w:t>В целях п</w:t>
      </w:r>
      <w:r w:rsidRPr="000C547F">
        <w:rPr>
          <w:rFonts w:eastAsiaTheme="minorHAnsi"/>
          <w:sz w:val="26"/>
          <w:szCs w:val="26"/>
          <w:lang w:eastAsia="en-US"/>
        </w:rPr>
        <w:t xml:space="preserve">овышения качества и комфорта городской среды путем благоустройства территории Новокузнецкого городского округа, а также повышения уровня благоустройства территории, развитие благоприятных, комфортных и безопасных условий для проживания </w:t>
      </w:r>
      <w:r>
        <w:rPr>
          <w:rFonts w:eastAsiaTheme="minorHAnsi"/>
          <w:sz w:val="26"/>
          <w:szCs w:val="26"/>
          <w:lang w:eastAsia="en-US"/>
        </w:rPr>
        <w:t>на2024</w:t>
      </w:r>
      <w:r w:rsidRPr="000C547F">
        <w:rPr>
          <w:rFonts w:eastAsiaTheme="minorHAnsi"/>
          <w:sz w:val="26"/>
          <w:szCs w:val="26"/>
          <w:lang w:eastAsia="en-US"/>
        </w:rPr>
        <w:t xml:space="preserve"> год предусмотрены бюджетные ассигнования на реализацию муниципальной программы в сумме 1</w:t>
      </w:r>
      <w:r>
        <w:rPr>
          <w:rFonts w:eastAsiaTheme="minorHAnsi"/>
          <w:sz w:val="26"/>
          <w:szCs w:val="26"/>
          <w:lang w:eastAsia="en-US"/>
        </w:rPr>
        <w:t> 059 433,9</w:t>
      </w:r>
      <w:r w:rsidRPr="000C547F">
        <w:rPr>
          <w:rFonts w:eastAsiaTheme="minorHAnsi"/>
          <w:sz w:val="26"/>
          <w:szCs w:val="26"/>
          <w:lang w:eastAsia="en-US"/>
        </w:rPr>
        <w:t xml:space="preserve"> тыс. руб.</w:t>
      </w:r>
    </w:p>
    <w:p w:rsidR="0041570C" w:rsidRPr="000C547F" w:rsidRDefault="0041570C" w:rsidP="0041570C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0C547F">
        <w:rPr>
          <w:sz w:val="26"/>
          <w:szCs w:val="26"/>
        </w:rPr>
        <w:t xml:space="preserve">Распределение бюджетных ассигнований на реализацию муниципальной программы в рамках подпрограмм </w:t>
      </w:r>
      <w:r>
        <w:rPr>
          <w:sz w:val="26"/>
          <w:szCs w:val="26"/>
        </w:rPr>
        <w:t>на 2024 год</w:t>
      </w:r>
      <w:r w:rsidRPr="000C547F">
        <w:rPr>
          <w:sz w:val="26"/>
          <w:szCs w:val="26"/>
        </w:rPr>
        <w:t xml:space="preserve"> представлено в таблице:</w:t>
      </w:r>
    </w:p>
    <w:p w:rsidR="0041570C" w:rsidRPr="0030197E" w:rsidRDefault="0041570C" w:rsidP="0041570C">
      <w:pPr>
        <w:pStyle w:val="aa"/>
        <w:spacing w:after="0" w:line="276" w:lineRule="auto"/>
        <w:ind w:firstLine="567"/>
        <w:jc w:val="both"/>
        <w:rPr>
          <w:sz w:val="26"/>
          <w:szCs w:val="26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3260"/>
      </w:tblGrid>
      <w:tr w:rsidR="0041570C" w:rsidRPr="0030197E" w:rsidTr="003C6E09">
        <w:trPr>
          <w:trHeight w:val="20"/>
          <w:tblHeader/>
        </w:trPr>
        <w:tc>
          <w:tcPr>
            <w:tcW w:w="6663" w:type="dxa"/>
            <w:shd w:val="clear" w:color="auto" w:fill="auto"/>
            <w:vAlign w:val="center"/>
            <w:hideMark/>
          </w:tcPr>
          <w:p w:rsidR="0041570C" w:rsidRPr="00F5502E" w:rsidRDefault="0041570C" w:rsidP="003C6E09">
            <w:pPr>
              <w:jc w:val="center"/>
              <w:rPr>
                <w:bCs/>
                <w:color w:val="000000"/>
              </w:rPr>
            </w:pPr>
            <w:r w:rsidRPr="00F5502E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41570C" w:rsidRPr="00F5502E" w:rsidRDefault="0041570C" w:rsidP="003C6E09">
            <w:pPr>
              <w:jc w:val="center"/>
              <w:rPr>
                <w:color w:val="000000"/>
              </w:rPr>
            </w:pPr>
            <w:r w:rsidRPr="00F5502E">
              <w:rPr>
                <w:sz w:val="22"/>
                <w:szCs w:val="22"/>
              </w:rPr>
              <w:t xml:space="preserve">Бюджетные ассигнования, предусмотренные на реализацию муниципальной программы </w:t>
            </w:r>
            <w:r>
              <w:rPr>
                <w:sz w:val="22"/>
                <w:szCs w:val="22"/>
              </w:rPr>
              <w:t>на</w:t>
            </w:r>
            <w:r w:rsidR="001729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 год</w:t>
            </w:r>
            <w:r w:rsidRPr="00F5502E">
              <w:rPr>
                <w:sz w:val="22"/>
                <w:szCs w:val="22"/>
              </w:rPr>
              <w:t>, тыс. руб.</w:t>
            </w:r>
          </w:p>
        </w:tc>
      </w:tr>
      <w:tr w:rsidR="0041570C" w:rsidRPr="0030197E" w:rsidTr="003C6E09">
        <w:trPr>
          <w:trHeight w:val="20"/>
        </w:trPr>
        <w:tc>
          <w:tcPr>
            <w:tcW w:w="6663" w:type="dxa"/>
            <w:shd w:val="clear" w:color="auto" w:fill="auto"/>
            <w:vAlign w:val="center"/>
            <w:hideMark/>
          </w:tcPr>
          <w:p w:rsidR="0041570C" w:rsidRPr="00F5502E" w:rsidRDefault="0041570C" w:rsidP="003C6E09">
            <w:pPr>
              <w:rPr>
                <w:bCs/>
                <w:iCs/>
                <w:color w:val="000000"/>
              </w:rPr>
            </w:pPr>
            <w:r w:rsidRPr="00F5502E">
              <w:rPr>
                <w:bCs/>
                <w:iCs/>
                <w:color w:val="000000"/>
                <w:sz w:val="22"/>
                <w:szCs w:val="22"/>
              </w:rPr>
              <w:t>Муниципальная программа</w:t>
            </w:r>
            <w:proofErr w:type="gramStart"/>
            <w:r w:rsidRPr="00F5502E">
              <w:rPr>
                <w:bCs/>
                <w:iCs/>
                <w:color w:val="000000"/>
                <w:sz w:val="22"/>
                <w:szCs w:val="22"/>
              </w:rPr>
              <w:t>«Ф</w:t>
            </w:r>
            <w:proofErr w:type="gramEnd"/>
            <w:r w:rsidRPr="00F5502E">
              <w:rPr>
                <w:bCs/>
                <w:iCs/>
                <w:color w:val="000000"/>
                <w:sz w:val="22"/>
                <w:szCs w:val="22"/>
              </w:rPr>
              <w:t>ормирование современной городской среды на территории Новокузнецкого городского округа на 2018-2022 годы»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1570C" w:rsidRPr="00F5502E" w:rsidRDefault="0041570C" w:rsidP="003C6E09">
            <w:pPr>
              <w:jc w:val="right"/>
              <w:rPr>
                <w:bCs/>
              </w:rPr>
            </w:pPr>
            <w:r w:rsidRPr="00F5502E">
              <w:rPr>
                <w:bCs/>
                <w:sz w:val="22"/>
                <w:szCs w:val="22"/>
              </w:rPr>
              <w:t>1 059 433,9</w:t>
            </w:r>
          </w:p>
        </w:tc>
      </w:tr>
      <w:tr w:rsidR="0041570C" w:rsidRPr="0030197E" w:rsidTr="003C6E09">
        <w:trPr>
          <w:trHeight w:val="20"/>
        </w:trPr>
        <w:tc>
          <w:tcPr>
            <w:tcW w:w="6663" w:type="dxa"/>
            <w:shd w:val="clear" w:color="auto" w:fill="auto"/>
            <w:vAlign w:val="center"/>
            <w:hideMark/>
          </w:tcPr>
          <w:p w:rsidR="0041570C" w:rsidRPr="00F5502E" w:rsidRDefault="0041570C" w:rsidP="003C6E09">
            <w:pPr>
              <w:rPr>
                <w:bCs/>
                <w:iCs/>
              </w:rPr>
            </w:pPr>
            <w:r w:rsidRPr="00F5502E">
              <w:rPr>
                <w:bCs/>
                <w:iCs/>
                <w:sz w:val="22"/>
                <w:szCs w:val="22"/>
              </w:rPr>
              <w:t>Подпрограмма 1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41570C" w:rsidRPr="00F5502E" w:rsidRDefault="0041570C" w:rsidP="003C6E09">
            <w:pPr>
              <w:jc w:val="right"/>
              <w:rPr>
                <w:bCs/>
              </w:rPr>
            </w:pPr>
            <w:r w:rsidRPr="00F5502E">
              <w:rPr>
                <w:sz w:val="22"/>
                <w:szCs w:val="22"/>
              </w:rPr>
              <w:t>151 564,9</w:t>
            </w:r>
          </w:p>
        </w:tc>
      </w:tr>
      <w:tr w:rsidR="0041570C" w:rsidRPr="0030197E" w:rsidTr="003C6E09">
        <w:trPr>
          <w:trHeight w:val="20"/>
        </w:trPr>
        <w:tc>
          <w:tcPr>
            <w:tcW w:w="6663" w:type="dxa"/>
            <w:shd w:val="clear" w:color="auto" w:fill="auto"/>
            <w:vAlign w:val="center"/>
          </w:tcPr>
          <w:p w:rsidR="0041570C" w:rsidRPr="00F5502E" w:rsidRDefault="0041570C" w:rsidP="003C6E09">
            <w:pPr>
              <w:rPr>
                <w:iCs/>
              </w:rPr>
            </w:pPr>
            <w:r w:rsidRPr="00F5502E">
              <w:rPr>
                <w:iCs/>
                <w:sz w:val="22"/>
                <w:szCs w:val="22"/>
              </w:rPr>
              <w:t>Основные мероприятия 1.1 «Благоустройство дворовых территорий многоквартирных домов»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41570C" w:rsidRPr="00F5502E" w:rsidRDefault="0041570C" w:rsidP="003C6E09">
            <w:pPr>
              <w:jc w:val="right"/>
            </w:pPr>
            <w:r w:rsidRPr="00F5502E">
              <w:rPr>
                <w:sz w:val="22"/>
                <w:szCs w:val="22"/>
              </w:rPr>
              <w:t>36 470,0</w:t>
            </w:r>
          </w:p>
        </w:tc>
      </w:tr>
      <w:tr w:rsidR="0041570C" w:rsidRPr="0030197E" w:rsidTr="003C6E09">
        <w:trPr>
          <w:trHeight w:val="20"/>
        </w:trPr>
        <w:tc>
          <w:tcPr>
            <w:tcW w:w="6663" w:type="dxa"/>
            <w:shd w:val="clear" w:color="auto" w:fill="auto"/>
            <w:vAlign w:val="center"/>
          </w:tcPr>
          <w:p w:rsidR="0041570C" w:rsidRPr="00865E3C" w:rsidRDefault="0041570C" w:rsidP="003C6E09">
            <w:pPr>
              <w:rPr>
                <w:iCs/>
              </w:rPr>
            </w:pPr>
            <w:r w:rsidRPr="00865E3C">
              <w:rPr>
                <w:iCs/>
                <w:sz w:val="22"/>
                <w:szCs w:val="22"/>
              </w:rPr>
              <w:t>Основное мероприятие 1.4 "Оплата работ за благоустройство дворовых территорий"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41570C" w:rsidRPr="00865E3C" w:rsidRDefault="0041570C" w:rsidP="003C6E09">
            <w:pPr>
              <w:jc w:val="right"/>
            </w:pPr>
            <w:r w:rsidRPr="00865E3C">
              <w:rPr>
                <w:sz w:val="22"/>
                <w:szCs w:val="22"/>
              </w:rPr>
              <w:t>115 094,9</w:t>
            </w:r>
          </w:p>
        </w:tc>
      </w:tr>
      <w:tr w:rsidR="0041570C" w:rsidRPr="0030197E" w:rsidTr="003C6E09">
        <w:trPr>
          <w:trHeight w:val="20"/>
        </w:trPr>
        <w:tc>
          <w:tcPr>
            <w:tcW w:w="6663" w:type="dxa"/>
            <w:shd w:val="clear" w:color="auto" w:fill="auto"/>
            <w:vAlign w:val="center"/>
          </w:tcPr>
          <w:p w:rsidR="0041570C" w:rsidRPr="00865E3C" w:rsidRDefault="0041570C" w:rsidP="003C6E09">
            <w:pPr>
              <w:rPr>
                <w:bCs/>
                <w:iCs/>
              </w:rPr>
            </w:pPr>
            <w:r w:rsidRPr="00865E3C">
              <w:rPr>
                <w:iCs/>
                <w:sz w:val="22"/>
                <w:szCs w:val="22"/>
              </w:rPr>
              <w:t>Подпрограмма 2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41570C" w:rsidRPr="00865E3C" w:rsidRDefault="0041570C" w:rsidP="003C6E09">
            <w:pPr>
              <w:jc w:val="right"/>
            </w:pPr>
            <w:r w:rsidRPr="00865E3C">
              <w:rPr>
                <w:sz w:val="22"/>
                <w:szCs w:val="22"/>
              </w:rPr>
              <w:t>459 348,5</w:t>
            </w:r>
          </w:p>
        </w:tc>
      </w:tr>
      <w:tr w:rsidR="0041570C" w:rsidRPr="0030197E" w:rsidTr="003C6E09">
        <w:trPr>
          <w:trHeight w:val="20"/>
        </w:trPr>
        <w:tc>
          <w:tcPr>
            <w:tcW w:w="6663" w:type="dxa"/>
            <w:shd w:val="clear" w:color="auto" w:fill="auto"/>
            <w:vAlign w:val="center"/>
          </w:tcPr>
          <w:p w:rsidR="0041570C" w:rsidRPr="00865E3C" w:rsidRDefault="0041570C" w:rsidP="003C6E09">
            <w:pPr>
              <w:rPr>
                <w:bCs/>
                <w:iCs/>
              </w:rPr>
            </w:pPr>
            <w:r w:rsidRPr="00865E3C">
              <w:rPr>
                <w:iCs/>
                <w:sz w:val="22"/>
                <w:szCs w:val="22"/>
              </w:rPr>
              <w:t>Основное мероприятие 2.2 «Благоустройство общественных территорий»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41570C" w:rsidRPr="00865E3C" w:rsidRDefault="0041570C" w:rsidP="003C6E09">
            <w:pPr>
              <w:jc w:val="right"/>
            </w:pPr>
            <w:r>
              <w:rPr>
                <w:sz w:val="22"/>
                <w:szCs w:val="22"/>
              </w:rPr>
              <w:t>459 348,5</w:t>
            </w:r>
          </w:p>
        </w:tc>
      </w:tr>
      <w:tr w:rsidR="0041570C" w:rsidRPr="0030197E" w:rsidTr="003C6E09">
        <w:trPr>
          <w:trHeight w:val="20"/>
        </w:trPr>
        <w:tc>
          <w:tcPr>
            <w:tcW w:w="6663" w:type="dxa"/>
            <w:shd w:val="clear" w:color="auto" w:fill="auto"/>
            <w:vAlign w:val="center"/>
          </w:tcPr>
          <w:p w:rsidR="0041570C" w:rsidRPr="005D5C1F" w:rsidRDefault="0041570C" w:rsidP="003C6E09">
            <w:pPr>
              <w:rPr>
                <w:iCs/>
              </w:rPr>
            </w:pPr>
            <w:r w:rsidRPr="005D5C1F">
              <w:rPr>
                <w:iCs/>
                <w:sz w:val="22"/>
                <w:szCs w:val="22"/>
              </w:rPr>
              <w:t>Отдельное мероприятие 3 «Региональный проект «Формирование комфортной городской среды»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41570C" w:rsidRPr="005D5C1F" w:rsidRDefault="0041570C" w:rsidP="003C6E09">
            <w:pPr>
              <w:jc w:val="right"/>
            </w:pPr>
            <w:r>
              <w:rPr>
                <w:sz w:val="22"/>
                <w:szCs w:val="22"/>
              </w:rPr>
              <w:t>448 520,5</w:t>
            </w:r>
          </w:p>
        </w:tc>
      </w:tr>
    </w:tbl>
    <w:p w:rsidR="0041570C" w:rsidRPr="0030197E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highlight w:val="yellow"/>
          <w:lang w:eastAsia="en-US"/>
        </w:rPr>
      </w:pPr>
    </w:p>
    <w:p w:rsidR="0041570C" w:rsidRPr="00461808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461808">
        <w:rPr>
          <w:rFonts w:eastAsiaTheme="minorHAnsi"/>
          <w:sz w:val="26"/>
          <w:szCs w:val="26"/>
          <w:lang w:eastAsia="en-US"/>
        </w:rPr>
        <w:t>Подпрограмма 1 «Благоустройство дворовых территорий многоквартирных домов, расположенных на территории Новокузнецкого городского округа»</w:t>
      </w:r>
    </w:p>
    <w:p w:rsidR="0041570C" w:rsidRPr="00461808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461808">
        <w:rPr>
          <w:rFonts w:eastAsiaTheme="minorHAnsi"/>
          <w:sz w:val="26"/>
          <w:szCs w:val="26"/>
          <w:lang w:eastAsia="en-US"/>
        </w:rPr>
        <w:t xml:space="preserve">На реализацию основного мероприятия 1.1 «Благоустройство дворовых территорий многоквартирных домов» предусмотрены </w:t>
      </w:r>
      <w:r>
        <w:rPr>
          <w:rFonts w:eastAsiaTheme="minorHAnsi"/>
          <w:sz w:val="26"/>
          <w:szCs w:val="26"/>
          <w:lang w:eastAsia="en-US"/>
        </w:rPr>
        <w:t>бюджетные ассигн</w:t>
      </w:r>
      <w:r w:rsidR="00A133C8"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 xml:space="preserve">вания за счет </w:t>
      </w:r>
      <w:proofErr w:type="spellStart"/>
      <w:r w:rsidRPr="00461808">
        <w:rPr>
          <w:rFonts w:eastAsiaTheme="minorHAnsi"/>
          <w:sz w:val="26"/>
          <w:szCs w:val="26"/>
          <w:lang w:eastAsia="en-US"/>
        </w:rPr>
        <w:t>средствзаинтересованных</w:t>
      </w:r>
      <w:proofErr w:type="spellEnd"/>
      <w:r w:rsidRPr="00461808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лиц в сумме 36 470,0 тыс. </w:t>
      </w:r>
      <w:proofErr w:type="spellStart"/>
      <w:r>
        <w:rPr>
          <w:rFonts w:eastAsiaTheme="minorHAnsi"/>
          <w:sz w:val="26"/>
          <w:szCs w:val="26"/>
          <w:lang w:eastAsia="en-US"/>
        </w:rPr>
        <w:t>руб</w:t>
      </w:r>
      <w:proofErr w:type="spellEnd"/>
    </w:p>
    <w:p w:rsidR="0041570C" w:rsidRPr="00887135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87135">
        <w:rPr>
          <w:rFonts w:eastAsiaTheme="minorHAnsi"/>
          <w:sz w:val="26"/>
          <w:szCs w:val="26"/>
          <w:lang w:eastAsia="en-US"/>
        </w:rPr>
        <w:t xml:space="preserve">Исполнителем мероприятия является Комитет </w:t>
      </w:r>
      <w:r w:rsidR="00A133C8">
        <w:rPr>
          <w:rFonts w:eastAsiaTheme="minorHAnsi"/>
          <w:sz w:val="26"/>
          <w:szCs w:val="26"/>
          <w:lang w:eastAsia="en-US"/>
        </w:rPr>
        <w:t>ЖКХ</w:t>
      </w:r>
      <w:r w:rsidRPr="00887135">
        <w:rPr>
          <w:rFonts w:eastAsiaTheme="minorHAnsi"/>
          <w:sz w:val="26"/>
          <w:szCs w:val="26"/>
          <w:lang w:eastAsia="en-US"/>
        </w:rPr>
        <w:t>.</w:t>
      </w:r>
    </w:p>
    <w:p w:rsidR="0041570C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87135">
        <w:rPr>
          <w:rFonts w:eastAsiaTheme="minorHAnsi"/>
          <w:sz w:val="26"/>
          <w:szCs w:val="26"/>
          <w:lang w:eastAsia="en-US"/>
        </w:rPr>
        <w:t>На реализацию основного мероприятия 1.4 «Оплата работ за благоустройс</w:t>
      </w:r>
      <w:r>
        <w:rPr>
          <w:rFonts w:eastAsiaTheme="minorHAnsi"/>
          <w:sz w:val="26"/>
          <w:szCs w:val="26"/>
          <w:lang w:eastAsia="en-US"/>
        </w:rPr>
        <w:t>тво дворовых территорий» на 2024</w:t>
      </w:r>
      <w:r w:rsidRPr="00887135">
        <w:rPr>
          <w:rFonts w:eastAsiaTheme="minorHAnsi"/>
          <w:sz w:val="26"/>
          <w:szCs w:val="26"/>
          <w:lang w:eastAsia="en-US"/>
        </w:rPr>
        <w:t xml:space="preserve"> год предусмотрены </w:t>
      </w:r>
      <w:r>
        <w:rPr>
          <w:rFonts w:eastAsiaTheme="minorHAnsi"/>
          <w:sz w:val="26"/>
          <w:szCs w:val="26"/>
          <w:lang w:eastAsia="en-US"/>
        </w:rPr>
        <w:t>бюджетные ассигнования за счет средств</w:t>
      </w:r>
      <w:r w:rsidRPr="00887135">
        <w:rPr>
          <w:rFonts w:eastAsiaTheme="minorHAnsi"/>
          <w:sz w:val="26"/>
          <w:szCs w:val="26"/>
          <w:lang w:eastAsia="en-US"/>
        </w:rPr>
        <w:t xml:space="preserve"> местного бюджета в сумме </w:t>
      </w:r>
      <w:r>
        <w:rPr>
          <w:rFonts w:eastAsiaTheme="minorHAnsi"/>
          <w:sz w:val="26"/>
          <w:szCs w:val="26"/>
          <w:lang w:eastAsia="en-US"/>
        </w:rPr>
        <w:t>115 094,9 тыс. руб., в том числе: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>для расчета с ООО «</w:t>
      </w:r>
      <w:proofErr w:type="spellStart"/>
      <w:r w:rsidRPr="00A23F59">
        <w:rPr>
          <w:rFonts w:eastAsiaTheme="minorHAnsi"/>
          <w:sz w:val="26"/>
          <w:szCs w:val="26"/>
          <w:lang w:eastAsia="en-US"/>
        </w:rPr>
        <w:t>Тарон</w:t>
      </w:r>
      <w:proofErr w:type="spellEnd"/>
      <w:r w:rsidRPr="00A23F59">
        <w:rPr>
          <w:rFonts w:eastAsiaTheme="minorHAnsi"/>
          <w:sz w:val="26"/>
          <w:szCs w:val="26"/>
          <w:lang w:eastAsia="en-US"/>
        </w:rPr>
        <w:t>» по исполнительному листу за выполненные работы в 2021 году по благоустройству дворовой территории ул</w:t>
      </w:r>
      <w:proofErr w:type="gramStart"/>
      <w:r w:rsidRPr="00A23F59">
        <w:rPr>
          <w:rFonts w:eastAsiaTheme="minorHAnsi"/>
          <w:sz w:val="26"/>
          <w:szCs w:val="26"/>
          <w:lang w:eastAsia="en-US"/>
        </w:rPr>
        <w:t>.З</w:t>
      </w:r>
      <w:proofErr w:type="gramEnd"/>
      <w:r w:rsidRPr="00A23F59">
        <w:rPr>
          <w:rFonts w:eastAsiaTheme="minorHAnsi"/>
          <w:sz w:val="26"/>
          <w:szCs w:val="26"/>
          <w:lang w:eastAsia="en-US"/>
        </w:rPr>
        <w:t>апорожская, 9 в размере 3 369,9 тыс. руб.;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rFonts w:eastAsiaTheme="minorHAnsi"/>
          <w:sz w:val="26"/>
          <w:szCs w:val="26"/>
          <w:lang w:eastAsia="en-US"/>
        </w:rPr>
        <w:t>для благоустройства дворовых территорий многоквартирных домов</w:t>
      </w:r>
      <w:r w:rsidR="00A133C8">
        <w:rPr>
          <w:rFonts w:eastAsiaTheme="minorHAnsi"/>
          <w:sz w:val="26"/>
          <w:szCs w:val="26"/>
          <w:lang w:eastAsia="en-US"/>
        </w:rPr>
        <w:t>,</w:t>
      </w:r>
      <w:r w:rsidRPr="00A23F59">
        <w:rPr>
          <w:rFonts w:eastAsiaTheme="minorHAnsi"/>
          <w:sz w:val="26"/>
          <w:szCs w:val="26"/>
          <w:lang w:eastAsia="en-US"/>
        </w:rPr>
        <w:t xml:space="preserve"> не обеспеченных </w:t>
      </w:r>
      <w:proofErr w:type="spellStart"/>
      <w:r w:rsidRPr="00A23F59">
        <w:rPr>
          <w:rFonts w:eastAsiaTheme="minorHAnsi"/>
          <w:sz w:val="26"/>
          <w:szCs w:val="26"/>
          <w:lang w:eastAsia="en-US"/>
        </w:rPr>
        <w:t>софинансированием</w:t>
      </w:r>
      <w:proofErr w:type="spellEnd"/>
      <w:r w:rsidRPr="00A23F59">
        <w:rPr>
          <w:rFonts w:eastAsiaTheme="minorHAnsi"/>
          <w:sz w:val="26"/>
          <w:szCs w:val="26"/>
          <w:lang w:eastAsia="en-US"/>
        </w:rPr>
        <w:t xml:space="preserve"> в рамках регионального проекта «Формирование комфортной</w:t>
      </w:r>
      <w:r w:rsidR="0041570C" w:rsidRPr="009E4B8C">
        <w:rPr>
          <w:sz w:val="26"/>
          <w:szCs w:val="26"/>
        </w:rPr>
        <w:t xml:space="preserve"> городской среды».</w:t>
      </w:r>
    </w:p>
    <w:p w:rsidR="0041570C" w:rsidRPr="00887135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887135">
        <w:rPr>
          <w:rFonts w:eastAsiaTheme="minorHAnsi"/>
          <w:sz w:val="26"/>
          <w:szCs w:val="26"/>
          <w:lang w:eastAsia="en-US"/>
        </w:rPr>
        <w:t xml:space="preserve">Исполнителем мероприятия является Комитет </w:t>
      </w:r>
      <w:r w:rsidR="00A133C8">
        <w:rPr>
          <w:rFonts w:eastAsiaTheme="minorHAnsi"/>
          <w:sz w:val="26"/>
          <w:szCs w:val="26"/>
          <w:lang w:eastAsia="en-US"/>
        </w:rPr>
        <w:t>ЖКХ</w:t>
      </w:r>
      <w:r w:rsidRPr="00887135">
        <w:rPr>
          <w:rFonts w:eastAsiaTheme="minorHAnsi"/>
          <w:sz w:val="26"/>
          <w:szCs w:val="26"/>
          <w:lang w:eastAsia="en-US"/>
        </w:rPr>
        <w:t>.</w:t>
      </w:r>
    </w:p>
    <w:p w:rsidR="0041570C" w:rsidRPr="002A3AF3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A3AF3">
        <w:rPr>
          <w:rFonts w:eastAsiaTheme="minorHAnsi"/>
          <w:sz w:val="26"/>
          <w:szCs w:val="26"/>
          <w:lang w:eastAsia="en-US"/>
        </w:rPr>
        <w:t>Подпрограмма 2 «Благоустройство общественных территорий, расположенных на территории Новокузнецкого городского округа».</w:t>
      </w:r>
    </w:p>
    <w:p w:rsidR="0041570C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A3AF3">
        <w:rPr>
          <w:rFonts w:eastAsiaTheme="minorHAnsi"/>
          <w:sz w:val="26"/>
          <w:szCs w:val="26"/>
          <w:lang w:eastAsia="en-US"/>
        </w:rPr>
        <w:t xml:space="preserve">На реализацию основного мероприятия 2.2 «Благоустройство общественных территорий» на 2024 год предусмотрены </w:t>
      </w:r>
      <w:r>
        <w:rPr>
          <w:rFonts w:eastAsiaTheme="minorHAnsi"/>
          <w:sz w:val="26"/>
          <w:szCs w:val="26"/>
          <w:lang w:eastAsia="en-US"/>
        </w:rPr>
        <w:t>бюджетные ассигнования</w:t>
      </w:r>
      <w:r w:rsidRPr="002A3AF3">
        <w:rPr>
          <w:rFonts w:eastAsiaTheme="minorHAnsi"/>
          <w:sz w:val="26"/>
          <w:szCs w:val="26"/>
          <w:lang w:eastAsia="en-US"/>
        </w:rPr>
        <w:t xml:space="preserve"> в </w:t>
      </w:r>
      <w:r>
        <w:rPr>
          <w:rFonts w:eastAsiaTheme="minorHAnsi"/>
          <w:sz w:val="26"/>
          <w:szCs w:val="26"/>
          <w:lang w:eastAsia="en-US"/>
        </w:rPr>
        <w:t>сумме459 348,5</w:t>
      </w:r>
      <w:r w:rsidRPr="002A3AF3">
        <w:rPr>
          <w:rFonts w:eastAsiaTheme="minorHAnsi"/>
          <w:sz w:val="26"/>
          <w:szCs w:val="26"/>
          <w:lang w:eastAsia="en-US"/>
        </w:rPr>
        <w:t xml:space="preserve"> тыс. руб.</w:t>
      </w:r>
      <w:r>
        <w:rPr>
          <w:rFonts w:eastAsiaTheme="minorHAnsi"/>
          <w:sz w:val="26"/>
          <w:szCs w:val="26"/>
          <w:lang w:eastAsia="en-US"/>
        </w:rPr>
        <w:t>, в том числе: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 xml:space="preserve">для завершения работ на объекте: </w:t>
      </w:r>
      <w:proofErr w:type="gramStart"/>
      <w:r w:rsidRPr="00A23F59">
        <w:rPr>
          <w:rFonts w:eastAsiaTheme="minorHAnsi"/>
          <w:sz w:val="26"/>
          <w:szCs w:val="26"/>
          <w:lang w:eastAsia="en-US"/>
        </w:rPr>
        <w:t>«Благоустройство Площади защитников Донбасса с установкой скульптурной композиции в память о Герое России и Герое Донбасса Ольге Сергеевне Качуре в Новоильинском районе г. Новокузнецка» в размере 453 957,1 тыс. руб., в том числе за счет средств областного бюджета в сумме 408 559,1 тыс. руб. и средств местного бюджета в сумме 45 400,0 тыс. руб.;</w:t>
      </w:r>
      <w:proofErr w:type="gramEnd"/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rFonts w:eastAsiaTheme="minorHAnsi"/>
          <w:sz w:val="26"/>
          <w:szCs w:val="26"/>
          <w:lang w:eastAsia="en-US"/>
        </w:rPr>
        <w:lastRenderedPageBreak/>
        <w:t xml:space="preserve"> для завершения работ по разработке ПСД объекта «Комплексное обустройство Городского парка культуры и отдыха им. Ю.А. Гагарина» в сумме 5 391,4 тыс. р</w:t>
      </w:r>
      <w:r w:rsidR="0041570C" w:rsidRPr="009E4B8C">
        <w:rPr>
          <w:sz w:val="26"/>
          <w:szCs w:val="26"/>
        </w:rPr>
        <w:t xml:space="preserve">уб. </w:t>
      </w:r>
    </w:p>
    <w:p w:rsidR="0041570C" w:rsidRPr="00747778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747778">
        <w:rPr>
          <w:rFonts w:eastAsiaTheme="minorHAnsi"/>
          <w:sz w:val="26"/>
          <w:szCs w:val="26"/>
          <w:lang w:eastAsia="en-US"/>
        </w:rPr>
        <w:t>Исполнителем мероприятия является Управление капитального строительства администрации города Новокузнецка.</w:t>
      </w:r>
    </w:p>
    <w:p w:rsidR="0041570C" w:rsidRPr="00E565DE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E565DE">
        <w:rPr>
          <w:rFonts w:eastAsiaTheme="minorHAnsi"/>
          <w:sz w:val="26"/>
          <w:szCs w:val="26"/>
          <w:lang w:eastAsia="en-US"/>
        </w:rPr>
        <w:t>Отдельное мероприятие 3 «Региональный проект «Формирование комфортной городской среды».</w:t>
      </w:r>
    </w:p>
    <w:p w:rsidR="0041570C" w:rsidRPr="001A5ED1" w:rsidRDefault="0041570C" w:rsidP="0041570C">
      <w:pPr>
        <w:spacing w:line="276" w:lineRule="auto"/>
        <w:ind w:firstLine="567"/>
        <w:jc w:val="both"/>
        <w:rPr>
          <w:sz w:val="26"/>
          <w:szCs w:val="26"/>
        </w:rPr>
      </w:pPr>
      <w:r w:rsidRPr="00E565DE">
        <w:rPr>
          <w:rFonts w:eastAsiaTheme="minorHAnsi"/>
          <w:sz w:val="26"/>
          <w:szCs w:val="26"/>
          <w:lang w:eastAsia="en-US"/>
        </w:rPr>
        <w:t>Финансовое обеспечение мероприятия предусмотрено на условиях долевого финансирования из федерального бюджета и бюджета Кемеровской области – Кузбасса</w:t>
      </w:r>
      <w:r w:rsidRPr="00E565DE">
        <w:rPr>
          <w:sz w:val="26"/>
          <w:szCs w:val="26"/>
        </w:rPr>
        <w:t xml:space="preserve"> на выполнения работ по благоустройству дворовых территорий многоквартирных домов и общественных территорий федерального проекта «Формирование комфортной </w:t>
      </w:r>
      <w:r w:rsidRPr="001A5ED1">
        <w:rPr>
          <w:sz w:val="26"/>
          <w:szCs w:val="26"/>
        </w:rPr>
        <w:t>городской среды» в рамках национального проекта «Жилье и городская среда».</w:t>
      </w:r>
    </w:p>
    <w:p w:rsidR="0041570C" w:rsidRPr="001A5ED1" w:rsidRDefault="0041570C" w:rsidP="0041570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1A5ED1">
        <w:rPr>
          <w:rFonts w:eastAsiaTheme="minorHAnsi"/>
          <w:sz w:val="26"/>
          <w:szCs w:val="26"/>
          <w:lang w:eastAsia="en-US"/>
        </w:rPr>
        <w:t>На реализацию мероприятия в 2024 году предусмотрены бюджетные ассигнования в сумме 448 520,5 тыс. руб., в том числе</w:t>
      </w:r>
      <w:r>
        <w:rPr>
          <w:rFonts w:eastAsiaTheme="minorHAnsi"/>
          <w:sz w:val="26"/>
          <w:szCs w:val="26"/>
          <w:lang w:eastAsia="en-US"/>
        </w:rPr>
        <w:t xml:space="preserve"> за счет </w:t>
      </w:r>
      <w:proofErr w:type="spellStart"/>
      <w:r>
        <w:rPr>
          <w:rFonts w:eastAsiaTheme="minorHAnsi"/>
          <w:sz w:val="26"/>
          <w:szCs w:val="26"/>
          <w:lang w:eastAsia="en-US"/>
        </w:rPr>
        <w:t>средств</w:t>
      </w:r>
      <w:r w:rsidRPr="001A5ED1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proofErr w:type="spellEnd"/>
      <w:r w:rsidRPr="001A5ED1">
        <w:rPr>
          <w:sz w:val="26"/>
          <w:szCs w:val="26"/>
        </w:rPr>
        <w:t xml:space="preserve"> и областно</w:t>
      </w:r>
      <w:r>
        <w:rPr>
          <w:sz w:val="26"/>
          <w:szCs w:val="26"/>
        </w:rPr>
        <w:t>го</w:t>
      </w:r>
      <w:r w:rsidRPr="001A5ED1">
        <w:rPr>
          <w:sz w:val="26"/>
          <w:szCs w:val="26"/>
        </w:rPr>
        <w:t xml:space="preserve"> бюджет – 403 668,5 тыс. руб., местн</w:t>
      </w:r>
      <w:r>
        <w:rPr>
          <w:sz w:val="26"/>
          <w:szCs w:val="26"/>
        </w:rPr>
        <w:t>ого</w:t>
      </w:r>
      <w:r w:rsidRPr="001A5ED1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а</w:t>
      </w:r>
      <w:r w:rsidRPr="001A5ED1">
        <w:rPr>
          <w:sz w:val="26"/>
          <w:szCs w:val="26"/>
        </w:rPr>
        <w:t xml:space="preserve"> – 44 852,1 тыс. руб.</w:t>
      </w:r>
    </w:p>
    <w:p w:rsidR="0041570C" w:rsidRPr="00E565DE" w:rsidRDefault="0041570C" w:rsidP="0041570C">
      <w:pPr>
        <w:spacing w:line="276" w:lineRule="auto"/>
        <w:ind w:firstLine="567"/>
        <w:jc w:val="both"/>
        <w:rPr>
          <w:sz w:val="26"/>
          <w:szCs w:val="26"/>
        </w:rPr>
      </w:pPr>
      <w:r w:rsidRPr="00E565DE">
        <w:rPr>
          <w:sz w:val="26"/>
          <w:szCs w:val="26"/>
        </w:rPr>
        <w:t>Исполнителями данного мероприятия явля</w:t>
      </w:r>
      <w:r w:rsidR="00A133C8">
        <w:rPr>
          <w:sz w:val="26"/>
          <w:szCs w:val="26"/>
        </w:rPr>
        <w:t>ю</w:t>
      </w:r>
      <w:r w:rsidRPr="00E565DE">
        <w:rPr>
          <w:sz w:val="26"/>
          <w:szCs w:val="26"/>
        </w:rPr>
        <w:t xml:space="preserve">тся Комитет </w:t>
      </w:r>
      <w:r w:rsidR="00A133C8">
        <w:rPr>
          <w:sz w:val="26"/>
          <w:szCs w:val="26"/>
        </w:rPr>
        <w:t>ЖКХ и</w:t>
      </w:r>
      <w:r w:rsidRPr="00E565DE">
        <w:rPr>
          <w:sz w:val="26"/>
          <w:szCs w:val="26"/>
        </w:rPr>
        <w:t xml:space="preserve"> Управление </w:t>
      </w:r>
      <w:proofErr w:type="spellStart"/>
      <w:proofErr w:type="gramStart"/>
      <w:r w:rsidRPr="00E565DE">
        <w:rPr>
          <w:sz w:val="26"/>
          <w:szCs w:val="26"/>
        </w:rPr>
        <w:t>дорожно</w:t>
      </w:r>
      <w:proofErr w:type="spellEnd"/>
      <w:r w:rsidRPr="00E565DE">
        <w:rPr>
          <w:sz w:val="26"/>
          <w:szCs w:val="26"/>
        </w:rPr>
        <w:t xml:space="preserve"> - коммунального</w:t>
      </w:r>
      <w:proofErr w:type="gramEnd"/>
      <w:r w:rsidRPr="00E565DE">
        <w:rPr>
          <w:sz w:val="26"/>
          <w:szCs w:val="26"/>
        </w:rPr>
        <w:t xml:space="preserve"> хозяйства и благоустройства.</w:t>
      </w:r>
    </w:p>
    <w:p w:rsidR="00DE67D3" w:rsidRPr="008A4C7B" w:rsidRDefault="00DE67D3" w:rsidP="00DE67D3">
      <w:pPr>
        <w:spacing w:line="276" w:lineRule="auto"/>
        <w:ind w:firstLine="709"/>
        <w:jc w:val="both"/>
        <w:rPr>
          <w:iCs/>
          <w:sz w:val="26"/>
          <w:szCs w:val="26"/>
          <w:highlight w:val="yellow"/>
        </w:rPr>
      </w:pPr>
    </w:p>
    <w:p w:rsidR="00DE67D3" w:rsidRPr="0041570C" w:rsidRDefault="00DE67D3" w:rsidP="00DE67D3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  <w:r w:rsidRPr="0041570C">
        <w:rPr>
          <w:b/>
          <w:sz w:val="26"/>
          <w:szCs w:val="26"/>
        </w:rPr>
        <w:t>18. Муниципальная программа «Поддержка социально ориентированных некоммерческих организаций в городе Новокузнецке»</w:t>
      </w:r>
    </w:p>
    <w:p w:rsidR="00DE67D3" w:rsidRPr="008A4C7B" w:rsidRDefault="00DE67D3" w:rsidP="00DE67D3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C1477E" w:rsidRPr="00C67BA9" w:rsidRDefault="00C1477E" w:rsidP="00C1477E">
      <w:pPr>
        <w:tabs>
          <w:tab w:val="left" w:pos="10065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C67BA9">
        <w:rPr>
          <w:sz w:val="26"/>
          <w:szCs w:val="26"/>
        </w:rPr>
        <w:t>Муниципальная</w:t>
      </w:r>
      <w:r w:rsidRPr="00C67BA9">
        <w:rPr>
          <w:rFonts w:eastAsiaTheme="minorHAnsi"/>
          <w:sz w:val="26"/>
          <w:szCs w:val="26"/>
          <w:lang w:eastAsia="en-US"/>
        </w:rPr>
        <w:t xml:space="preserve"> программа «Поддержка социально ориентированных некоммерческих организаций в городе Новокузнецке» утверждена постановлением</w:t>
      </w:r>
      <w:r w:rsidRPr="00C67BA9">
        <w:rPr>
          <w:rFonts w:eastAsia="Calibri"/>
          <w:sz w:val="26"/>
          <w:szCs w:val="26"/>
          <w:lang w:eastAsia="en-US"/>
        </w:rPr>
        <w:t xml:space="preserve"> администрации города Новокузнецка от 03.12.2014 № 174.</w:t>
      </w:r>
    </w:p>
    <w:p w:rsidR="00C1477E" w:rsidRPr="00C67BA9" w:rsidRDefault="00C1477E" w:rsidP="00C1477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67BA9">
        <w:rPr>
          <w:rFonts w:eastAsiaTheme="minorHAnsi"/>
          <w:sz w:val="26"/>
          <w:szCs w:val="26"/>
          <w:lang w:eastAsia="en-US"/>
        </w:rPr>
        <w:t>Исполнителем муниципальной программы является Адм</w:t>
      </w:r>
      <w:r>
        <w:rPr>
          <w:rFonts w:eastAsiaTheme="minorHAnsi"/>
          <w:sz w:val="26"/>
          <w:szCs w:val="26"/>
          <w:lang w:eastAsia="en-US"/>
        </w:rPr>
        <w:t>инистрация города Новокузнецка</w:t>
      </w:r>
      <w:r w:rsidR="00890490">
        <w:rPr>
          <w:rFonts w:eastAsiaTheme="minorHAnsi"/>
          <w:sz w:val="26"/>
          <w:szCs w:val="26"/>
          <w:lang w:eastAsia="en-US"/>
        </w:rPr>
        <w:t>, с</w:t>
      </w:r>
      <w:r w:rsidRPr="003F4746">
        <w:rPr>
          <w:rFonts w:eastAsiaTheme="minorHAnsi"/>
          <w:sz w:val="26"/>
          <w:szCs w:val="26"/>
          <w:lang w:eastAsia="en-US"/>
        </w:rPr>
        <w:t xml:space="preserve">оисполнителем </w:t>
      </w:r>
      <w:r w:rsidR="00890490">
        <w:rPr>
          <w:rFonts w:eastAsiaTheme="minorHAnsi"/>
          <w:sz w:val="26"/>
          <w:szCs w:val="26"/>
          <w:lang w:eastAsia="en-US"/>
        </w:rPr>
        <w:t xml:space="preserve">- </w:t>
      </w:r>
      <w:r w:rsidRPr="003F4746">
        <w:rPr>
          <w:rFonts w:eastAsiaTheme="minorHAnsi"/>
          <w:sz w:val="26"/>
          <w:szCs w:val="26"/>
          <w:lang w:eastAsia="en-US"/>
        </w:rPr>
        <w:t>Комитет по управлению муниципальным имуществом города Новокузнецка</w:t>
      </w:r>
      <w:r w:rsidRPr="003F4746">
        <w:rPr>
          <w:rFonts w:eastAsia="Calibri"/>
          <w:sz w:val="26"/>
          <w:szCs w:val="26"/>
        </w:rPr>
        <w:t>.</w:t>
      </w:r>
    </w:p>
    <w:p w:rsidR="00C1477E" w:rsidRPr="00C67BA9" w:rsidRDefault="00C1477E" w:rsidP="00C1477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C67BA9">
        <w:rPr>
          <w:rFonts w:eastAsiaTheme="minorHAnsi"/>
          <w:sz w:val="26"/>
          <w:szCs w:val="26"/>
          <w:lang w:eastAsia="en-US"/>
        </w:rPr>
        <w:t>Для предоставления субсидии Местной общественной организации Новокузнецкого городского округа Всероссийской общественной организации ветеранов (пенсионеров) войны, труда, Вооруженных Сил и правоохранительных органов на возмещение фактически понесенных затрат при выполнении общественно полезных программ, направленных на решение социальных проблем и развитие гражданского общества в Новокузнецком городском округе в рамках реализации основного мероприятия «Оказание финансовой поддержки СО НКО из бюджета Новокузнецкого городского округа» в</w:t>
      </w:r>
      <w:proofErr w:type="gramEnd"/>
      <w:r w:rsidRPr="00C67BA9">
        <w:rPr>
          <w:rFonts w:eastAsiaTheme="minorHAnsi"/>
          <w:sz w:val="26"/>
          <w:szCs w:val="26"/>
          <w:lang w:eastAsia="en-US"/>
        </w:rPr>
        <w:t xml:space="preserve"> 2024 году предусмотрены бюджетные ассигнования в размере 4 400,0 тыс</w:t>
      </w:r>
      <w:proofErr w:type="gramStart"/>
      <w:r w:rsidRPr="00C67BA9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C67BA9">
        <w:rPr>
          <w:rFonts w:eastAsiaTheme="minorHAnsi"/>
          <w:sz w:val="26"/>
          <w:szCs w:val="26"/>
          <w:lang w:eastAsia="en-US"/>
        </w:rPr>
        <w:t xml:space="preserve">уб. </w:t>
      </w:r>
    </w:p>
    <w:p w:rsidR="00DE67D3" w:rsidRPr="008A4C7B" w:rsidRDefault="00DE67D3" w:rsidP="00DE67D3">
      <w:pPr>
        <w:spacing w:line="276" w:lineRule="auto"/>
        <w:ind w:firstLine="709"/>
        <w:jc w:val="both"/>
        <w:rPr>
          <w:iCs/>
          <w:sz w:val="26"/>
          <w:szCs w:val="26"/>
          <w:highlight w:val="yellow"/>
        </w:rPr>
      </w:pPr>
    </w:p>
    <w:p w:rsidR="00DE67D3" w:rsidRPr="008B76EC" w:rsidRDefault="00DE67D3" w:rsidP="00DE67D3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  <w:r w:rsidRPr="008B76EC">
        <w:rPr>
          <w:b/>
          <w:sz w:val="26"/>
          <w:szCs w:val="26"/>
        </w:rPr>
        <w:t xml:space="preserve">19. Муниципальная программа </w:t>
      </w:r>
      <w:r w:rsidRPr="008B76EC">
        <w:rPr>
          <w:b/>
          <w:sz w:val="26"/>
          <w:szCs w:val="26"/>
          <w:lang w:eastAsia="en-US"/>
        </w:rPr>
        <w:t>«</w:t>
      </w:r>
      <w:r w:rsidRPr="008B76EC">
        <w:rPr>
          <w:b/>
          <w:sz w:val="26"/>
          <w:szCs w:val="26"/>
        </w:rPr>
        <w:t xml:space="preserve">Обеспечение комфортного проживания </w:t>
      </w:r>
    </w:p>
    <w:p w:rsidR="00DE67D3" w:rsidRPr="008B76EC" w:rsidRDefault="00DE67D3" w:rsidP="00DE67D3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  <w:r w:rsidRPr="008B76EC">
        <w:rPr>
          <w:b/>
          <w:sz w:val="26"/>
          <w:szCs w:val="26"/>
        </w:rPr>
        <w:t>в секторе индивидуальной жилой застройки»</w:t>
      </w:r>
    </w:p>
    <w:p w:rsidR="00DE67D3" w:rsidRPr="008A4C7B" w:rsidRDefault="00DE67D3" w:rsidP="00DE67D3">
      <w:pPr>
        <w:tabs>
          <w:tab w:val="left" w:pos="10065"/>
        </w:tabs>
        <w:spacing w:line="276" w:lineRule="auto"/>
        <w:jc w:val="both"/>
        <w:rPr>
          <w:sz w:val="26"/>
          <w:szCs w:val="26"/>
          <w:highlight w:val="yellow"/>
        </w:rPr>
      </w:pP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</w:rPr>
      </w:pPr>
      <w:r w:rsidRPr="00D02A03">
        <w:rPr>
          <w:sz w:val="26"/>
          <w:szCs w:val="26"/>
        </w:rPr>
        <w:t>Муниципальная программа «Обеспечение комфортного проживания в секторе индивидуальной жилой застройки» утверждена постановлением Администрации г</w:t>
      </w:r>
      <w:proofErr w:type="gramStart"/>
      <w:r w:rsidRPr="00D02A03">
        <w:rPr>
          <w:sz w:val="26"/>
          <w:szCs w:val="26"/>
        </w:rPr>
        <w:t>.Н</w:t>
      </w:r>
      <w:proofErr w:type="gramEnd"/>
      <w:r w:rsidRPr="00D02A03">
        <w:rPr>
          <w:sz w:val="26"/>
          <w:szCs w:val="26"/>
        </w:rPr>
        <w:t>овокузнецка от 14.11.2018 №201.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</w:rPr>
      </w:pPr>
      <w:r w:rsidRPr="00D02A03">
        <w:rPr>
          <w:sz w:val="26"/>
          <w:szCs w:val="26"/>
        </w:rPr>
        <w:t>Разработчик</w:t>
      </w:r>
      <w:r w:rsidR="00890490">
        <w:rPr>
          <w:sz w:val="26"/>
          <w:szCs w:val="26"/>
        </w:rPr>
        <w:t xml:space="preserve"> и о</w:t>
      </w:r>
      <w:r w:rsidR="00890490" w:rsidRPr="00D02A03">
        <w:rPr>
          <w:sz w:val="26"/>
          <w:szCs w:val="26"/>
        </w:rPr>
        <w:t>тветственный исполнитель (координатор</w:t>
      </w:r>
      <w:proofErr w:type="gramStart"/>
      <w:r w:rsidR="00890490" w:rsidRPr="00D02A03">
        <w:rPr>
          <w:sz w:val="26"/>
          <w:szCs w:val="26"/>
        </w:rPr>
        <w:t>)</w:t>
      </w:r>
      <w:r w:rsidRPr="00D02A03">
        <w:rPr>
          <w:sz w:val="26"/>
          <w:szCs w:val="26"/>
        </w:rPr>
        <w:t>м</w:t>
      </w:r>
      <w:proofErr w:type="gramEnd"/>
      <w:r w:rsidRPr="00D02A03">
        <w:rPr>
          <w:sz w:val="26"/>
          <w:szCs w:val="26"/>
        </w:rPr>
        <w:t>униципальной программы – Комитет жилищно-коммунального хозяйства города Новокузнецка</w:t>
      </w:r>
      <w:r w:rsidR="00890490">
        <w:rPr>
          <w:sz w:val="26"/>
          <w:szCs w:val="26"/>
        </w:rPr>
        <w:t>,</w:t>
      </w:r>
      <w:r w:rsidRPr="00D02A03">
        <w:rPr>
          <w:sz w:val="26"/>
          <w:szCs w:val="26"/>
        </w:rPr>
        <w:t xml:space="preserve"> </w:t>
      </w:r>
      <w:r w:rsidRPr="00D02A03">
        <w:rPr>
          <w:sz w:val="26"/>
          <w:szCs w:val="26"/>
        </w:rPr>
        <w:lastRenderedPageBreak/>
        <w:t>соисполнители - муниципальное бюджетное учреждение «Дирекция ЖКХ», районные администрации.</w:t>
      </w:r>
    </w:p>
    <w:p w:rsidR="008B76EC" w:rsidRPr="00D02A03" w:rsidRDefault="008B76EC" w:rsidP="008B76EC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D02A03">
        <w:rPr>
          <w:sz w:val="26"/>
          <w:szCs w:val="26"/>
        </w:rPr>
        <w:t xml:space="preserve">В целях создания условий для комфортного проживания </w:t>
      </w:r>
      <w:r w:rsidR="00890490" w:rsidRPr="00D02A03">
        <w:rPr>
          <w:sz w:val="26"/>
          <w:szCs w:val="26"/>
        </w:rPr>
        <w:t xml:space="preserve">жителей Новокузнецкого городского округа </w:t>
      </w:r>
      <w:r w:rsidRPr="00D02A03">
        <w:rPr>
          <w:sz w:val="26"/>
          <w:szCs w:val="26"/>
        </w:rPr>
        <w:t>в секторе индивидуальной жилой застройки предусмотрены бюджетные ассигнования на реализацию муниципальной программы в сумме</w:t>
      </w:r>
      <w:proofErr w:type="gramEnd"/>
      <w:r>
        <w:rPr>
          <w:sz w:val="26"/>
          <w:szCs w:val="26"/>
        </w:rPr>
        <w:t xml:space="preserve"> 315 486,6 </w:t>
      </w:r>
      <w:r w:rsidRPr="00D02A03">
        <w:rPr>
          <w:sz w:val="26"/>
          <w:szCs w:val="26"/>
        </w:rPr>
        <w:t>тыс. руб.</w:t>
      </w:r>
    </w:p>
    <w:p w:rsidR="008B76EC" w:rsidRPr="00D02A03" w:rsidRDefault="008B76EC" w:rsidP="008B76EC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D02A03">
        <w:rPr>
          <w:sz w:val="26"/>
          <w:szCs w:val="26"/>
        </w:rPr>
        <w:t>Пл</w:t>
      </w:r>
      <w:r>
        <w:rPr>
          <w:sz w:val="26"/>
          <w:szCs w:val="26"/>
        </w:rPr>
        <w:t>анируемые расходы бюджета в 2024-2026</w:t>
      </w:r>
      <w:r w:rsidRPr="00D02A03">
        <w:rPr>
          <w:sz w:val="26"/>
          <w:szCs w:val="26"/>
        </w:rPr>
        <w:t xml:space="preserve"> годах приведены в таблице:</w:t>
      </w:r>
    </w:p>
    <w:p w:rsidR="008B76EC" w:rsidRPr="00D02A03" w:rsidRDefault="008B76EC" w:rsidP="008B76EC">
      <w:pPr>
        <w:pStyle w:val="aa"/>
        <w:spacing w:after="0" w:line="276" w:lineRule="auto"/>
        <w:ind w:firstLine="709"/>
        <w:jc w:val="both"/>
        <w:rPr>
          <w:sz w:val="26"/>
          <w:szCs w:val="2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3402"/>
      </w:tblGrid>
      <w:tr w:rsidR="008B76EC" w:rsidRPr="00D02A03" w:rsidTr="003C6E09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D02A03" w:rsidRDefault="008B76EC" w:rsidP="003C6E09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D02A03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D02A03" w:rsidRDefault="008B76EC" w:rsidP="003C6E09">
            <w:pPr>
              <w:spacing w:line="276" w:lineRule="auto"/>
              <w:jc w:val="center"/>
              <w:rPr>
                <w:lang w:eastAsia="en-US"/>
              </w:rPr>
            </w:pPr>
            <w:r w:rsidRPr="00D02A03">
              <w:rPr>
                <w:color w:val="000000"/>
                <w:sz w:val="22"/>
                <w:szCs w:val="22"/>
                <w:lang w:eastAsia="en-US"/>
              </w:rPr>
              <w:t xml:space="preserve">Бюджетные ассигнования, предусмотренные на реализацию муниципальной программы </w:t>
            </w:r>
            <w:r>
              <w:rPr>
                <w:color w:val="000000"/>
                <w:sz w:val="22"/>
                <w:szCs w:val="22"/>
                <w:lang w:eastAsia="en-US"/>
              </w:rPr>
              <w:t>на 2024 год</w:t>
            </w:r>
            <w:r w:rsidRPr="00D02A03">
              <w:rPr>
                <w:color w:val="000000"/>
                <w:sz w:val="22"/>
                <w:szCs w:val="22"/>
                <w:lang w:eastAsia="en-US"/>
              </w:rPr>
              <w:t>, тыс. руб.</w:t>
            </w:r>
          </w:p>
        </w:tc>
      </w:tr>
      <w:tr w:rsidR="008B76EC" w:rsidRPr="00D02A03" w:rsidTr="003C6E09">
        <w:trPr>
          <w:trHeight w:val="2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D02A03" w:rsidRDefault="008B76EC" w:rsidP="003C6E09">
            <w:pPr>
              <w:tabs>
                <w:tab w:val="left" w:pos="10065"/>
              </w:tabs>
              <w:spacing w:line="276" w:lineRule="auto"/>
              <w:jc w:val="both"/>
            </w:pPr>
            <w:r w:rsidRPr="00D02A03">
              <w:rPr>
                <w:sz w:val="22"/>
                <w:szCs w:val="22"/>
              </w:rPr>
              <w:t xml:space="preserve">Муниципальная программа </w:t>
            </w:r>
            <w:r w:rsidRPr="00D02A03">
              <w:rPr>
                <w:sz w:val="22"/>
                <w:szCs w:val="22"/>
                <w:lang w:eastAsia="en-US"/>
              </w:rPr>
              <w:t>«</w:t>
            </w:r>
            <w:r w:rsidRPr="00D02A03">
              <w:rPr>
                <w:sz w:val="22"/>
                <w:szCs w:val="22"/>
              </w:rPr>
              <w:t>Обеспечение комфортного проживания в секторе индивидуальной жилой застройки</w:t>
            </w:r>
            <w:r w:rsidRPr="00D02A03">
              <w:rPr>
                <w:sz w:val="22"/>
                <w:szCs w:val="22"/>
                <w:lang w:eastAsia="en-US"/>
              </w:rPr>
              <w:t>»</w:t>
            </w:r>
            <w:r w:rsidRPr="00D02A03">
              <w:rPr>
                <w:sz w:val="22"/>
                <w:szCs w:val="22"/>
              </w:rPr>
              <w:t>, в том числе: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F31C31" w:rsidRDefault="008B76EC" w:rsidP="003C6E0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315 486,6</w:t>
            </w:r>
          </w:p>
        </w:tc>
      </w:tr>
      <w:tr w:rsidR="008B76EC" w:rsidRPr="00D02A03" w:rsidTr="003C6E09">
        <w:trPr>
          <w:trHeight w:val="2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D02A03" w:rsidRDefault="008B76EC" w:rsidP="003C6E09">
            <w:pPr>
              <w:tabs>
                <w:tab w:val="left" w:pos="4442"/>
              </w:tabs>
              <w:spacing w:line="276" w:lineRule="auto"/>
              <w:jc w:val="both"/>
              <w:rPr>
                <w:lang w:eastAsia="en-US"/>
              </w:rPr>
            </w:pPr>
            <w:r w:rsidRPr="00D02A03">
              <w:rPr>
                <w:sz w:val="22"/>
                <w:szCs w:val="22"/>
              </w:rPr>
              <w:t xml:space="preserve"> Основное мероприятие 2«Водоснабжение территории сектора индивидуальной жилой застройки»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6EC" w:rsidRPr="00F31C31" w:rsidRDefault="008B76EC" w:rsidP="003C6E09">
            <w:pPr>
              <w:spacing w:line="276" w:lineRule="auto"/>
              <w:jc w:val="right"/>
              <w:rPr>
                <w:color w:val="000000"/>
              </w:rPr>
            </w:pPr>
            <w:r w:rsidRPr="00F31C31">
              <w:rPr>
                <w:color w:val="000000"/>
                <w:sz w:val="22"/>
                <w:szCs w:val="22"/>
              </w:rPr>
              <w:t>248 931,9</w:t>
            </w:r>
          </w:p>
        </w:tc>
      </w:tr>
      <w:tr w:rsidR="008B76EC" w:rsidRPr="00D02A03" w:rsidTr="003C6E09">
        <w:trPr>
          <w:trHeight w:val="2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D02A03" w:rsidRDefault="008B76EC" w:rsidP="003C6E09">
            <w:pPr>
              <w:tabs>
                <w:tab w:val="left" w:pos="4442"/>
              </w:tabs>
              <w:spacing w:line="276" w:lineRule="auto"/>
              <w:jc w:val="both"/>
              <w:rPr>
                <w:lang w:eastAsia="en-US"/>
              </w:rPr>
            </w:pPr>
            <w:r w:rsidRPr="00D02A03">
              <w:rPr>
                <w:sz w:val="22"/>
                <w:szCs w:val="22"/>
                <w:lang w:eastAsia="en-US"/>
              </w:rPr>
              <w:t xml:space="preserve"> Основное мероприятие 4«Обеспечение ежегодно проезда к местам накопления твердых коммунальных отходов и подвоза воды в секторе индивидуальной жилой застройки»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6EC" w:rsidRPr="00F31C31" w:rsidRDefault="008B76EC" w:rsidP="003C6E09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31 806,5</w:t>
            </w:r>
          </w:p>
        </w:tc>
      </w:tr>
      <w:tr w:rsidR="008B76EC" w:rsidRPr="00D02A03" w:rsidTr="003C6E09">
        <w:trPr>
          <w:trHeight w:val="2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D02A03" w:rsidRDefault="008B76EC" w:rsidP="003C6E09">
            <w:pPr>
              <w:tabs>
                <w:tab w:val="left" w:pos="4442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D02A03">
              <w:rPr>
                <w:sz w:val="22"/>
                <w:szCs w:val="22"/>
                <w:lang w:eastAsia="en-US"/>
              </w:rPr>
              <w:t xml:space="preserve"> Основное мероприятие 5«Организация и содержание мест накопления твёрдых коммунальных отходов сектора индивидуальной жилой застройки»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6EC" w:rsidRPr="00F31C31" w:rsidRDefault="008B76EC" w:rsidP="003C6E09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23 359,0</w:t>
            </w:r>
          </w:p>
        </w:tc>
      </w:tr>
      <w:tr w:rsidR="008B76EC" w:rsidRPr="00D02A03" w:rsidTr="003C6E09">
        <w:trPr>
          <w:trHeight w:val="274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6EC" w:rsidRPr="00D02A03" w:rsidRDefault="008B76EC" w:rsidP="003C6E09">
            <w:pPr>
              <w:tabs>
                <w:tab w:val="left" w:pos="4442"/>
              </w:tabs>
              <w:spacing w:line="276" w:lineRule="auto"/>
              <w:jc w:val="both"/>
              <w:rPr>
                <w:lang w:eastAsia="en-US"/>
              </w:rPr>
            </w:pPr>
            <w:r w:rsidRPr="00D02A03">
              <w:rPr>
                <w:sz w:val="22"/>
                <w:szCs w:val="22"/>
                <w:lang w:eastAsia="en-US"/>
              </w:rPr>
              <w:t>Основное мероприятие 6 «Обеспечение наружного освещения улиц сектора индивидуальной жилой застройки»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6EC" w:rsidRPr="00F31C31" w:rsidRDefault="008B76EC" w:rsidP="003C6E09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11 389,2</w:t>
            </w:r>
          </w:p>
        </w:tc>
      </w:tr>
    </w:tbl>
    <w:p w:rsidR="008B76EC" w:rsidRPr="00D02A03" w:rsidRDefault="008B76EC" w:rsidP="008B76EC">
      <w:pPr>
        <w:spacing w:line="276" w:lineRule="auto"/>
        <w:jc w:val="both"/>
        <w:rPr>
          <w:sz w:val="26"/>
          <w:szCs w:val="26"/>
        </w:rPr>
      </w:pPr>
      <w:r w:rsidRPr="00D02A03">
        <w:rPr>
          <w:sz w:val="26"/>
          <w:szCs w:val="26"/>
        </w:rPr>
        <w:tab/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</w:rPr>
      </w:pPr>
      <w:proofErr w:type="spellStart"/>
      <w:r w:rsidRPr="00D02A03">
        <w:rPr>
          <w:sz w:val="26"/>
          <w:szCs w:val="26"/>
        </w:rPr>
        <w:t>Реализацияосновного</w:t>
      </w:r>
      <w:proofErr w:type="spellEnd"/>
      <w:r w:rsidRPr="00D02A03">
        <w:rPr>
          <w:sz w:val="26"/>
          <w:szCs w:val="26"/>
        </w:rPr>
        <w:t xml:space="preserve"> мероприятия 2«Водоснабжение территории сектора индивидуальной жилой застройки</w:t>
      </w:r>
      <w:proofErr w:type="gramStart"/>
      <w:r w:rsidRPr="00D02A03">
        <w:rPr>
          <w:sz w:val="26"/>
          <w:szCs w:val="26"/>
        </w:rPr>
        <w:t>»</w:t>
      </w:r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редусмотрены бюджетные ассигнования</w:t>
      </w:r>
      <w:r w:rsidRPr="00D02A03">
        <w:rPr>
          <w:sz w:val="26"/>
          <w:szCs w:val="26"/>
        </w:rPr>
        <w:t xml:space="preserve"> на: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>строительство сетей централизованного водоснабжения микрорайона «Прибрежный» Орджоникидзевского района (во исполнение Решения Центрального районного суда от 16.12.2021 №2-3597/2021) в 2024 году за счет средств областного бюджета в сумме 130 500,0 тыс</w:t>
      </w:r>
      <w:proofErr w:type="gramStart"/>
      <w:r w:rsidRPr="00A23F59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A23F59">
        <w:rPr>
          <w:rFonts w:eastAsiaTheme="minorHAnsi"/>
          <w:sz w:val="26"/>
          <w:szCs w:val="26"/>
          <w:lang w:eastAsia="en-US"/>
        </w:rPr>
        <w:t>уб., за счет средств местного бюджета в сумме 14 500,0 тыс.руб.;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A23F59">
        <w:rPr>
          <w:rFonts w:eastAsiaTheme="minorHAnsi"/>
          <w:sz w:val="26"/>
          <w:szCs w:val="26"/>
          <w:lang w:eastAsia="en-US"/>
        </w:rPr>
        <w:t xml:space="preserve">строительство сетей водоснабжения поселка </w:t>
      </w:r>
      <w:proofErr w:type="spellStart"/>
      <w:r w:rsidRPr="00A23F59">
        <w:rPr>
          <w:rFonts w:eastAsiaTheme="minorHAnsi"/>
          <w:sz w:val="26"/>
          <w:szCs w:val="26"/>
          <w:lang w:eastAsia="en-US"/>
        </w:rPr>
        <w:t>Телеуты</w:t>
      </w:r>
      <w:proofErr w:type="spellEnd"/>
      <w:r w:rsidRPr="00A23F59">
        <w:rPr>
          <w:rFonts w:eastAsiaTheme="minorHAnsi"/>
          <w:sz w:val="26"/>
          <w:szCs w:val="26"/>
          <w:lang w:eastAsia="en-US"/>
        </w:rPr>
        <w:t xml:space="preserve"> с подключением к централизованной системе холодного водоснабжения ООО «Водоканал» (во исполнение Решения Центрального районного суда от 19.01.2018 №2-453/18, срок исполнения истек 31.12.2020) в 2024 году за счет средств Фонда развития территорий в сумме 30 000,0 тыс</w:t>
      </w:r>
      <w:proofErr w:type="gramStart"/>
      <w:r w:rsidRPr="00A23F59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A23F59">
        <w:rPr>
          <w:rFonts w:eastAsiaTheme="minorHAnsi"/>
          <w:sz w:val="26"/>
          <w:szCs w:val="26"/>
          <w:lang w:eastAsia="en-US"/>
        </w:rPr>
        <w:t>уб., за счет средств областного бюджета - 59 361,4 тыс.руб., за счет средств местного бюджета - 6 595,7 тыс.руб.;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23F59">
        <w:rPr>
          <w:rFonts w:eastAsiaTheme="minorHAnsi"/>
          <w:sz w:val="26"/>
          <w:szCs w:val="26"/>
          <w:lang w:eastAsia="en-US"/>
        </w:rPr>
        <w:t>разработку</w:t>
      </w:r>
      <w:r w:rsidR="008B76EC">
        <w:rPr>
          <w:sz w:val="26"/>
          <w:szCs w:val="26"/>
        </w:rPr>
        <w:t xml:space="preserve"> ПСД для строительства сетей водоснабжения поселка Лапин Лог за счет средств местного бюджета в сумме 7 974,9 тыс</w:t>
      </w:r>
      <w:proofErr w:type="gramStart"/>
      <w:r w:rsidR="008B76EC">
        <w:rPr>
          <w:sz w:val="26"/>
          <w:szCs w:val="26"/>
        </w:rPr>
        <w:t>.р</w:t>
      </w:r>
      <w:proofErr w:type="gramEnd"/>
      <w:r w:rsidR="008B76EC">
        <w:rPr>
          <w:sz w:val="26"/>
          <w:szCs w:val="26"/>
        </w:rPr>
        <w:t>уб.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</w:rPr>
      </w:pPr>
      <w:r w:rsidRPr="00D02A03">
        <w:rPr>
          <w:sz w:val="26"/>
          <w:szCs w:val="26"/>
        </w:rPr>
        <w:t>Исполнитель данного мероприятия - Комитет жилищно-коммунального хозяйства города Новокузнецка.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  <w:lang w:eastAsia="en-US"/>
        </w:rPr>
      </w:pPr>
      <w:proofErr w:type="spellStart"/>
      <w:r w:rsidRPr="00D02A03">
        <w:rPr>
          <w:sz w:val="26"/>
          <w:szCs w:val="26"/>
        </w:rPr>
        <w:t>Реализацияосновного</w:t>
      </w:r>
      <w:proofErr w:type="spellEnd"/>
      <w:r w:rsidRPr="00D02A03">
        <w:rPr>
          <w:sz w:val="26"/>
          <w:szCs w:val="26"/>
        </w:rPr>
        <w:t xml:space="preserve"> мероприятия 4</w:t>
      </w:r>
      <w:r w:rsidRPr="00D02A03">
        <w:rPr>
          <w:b/>
          <w:sz w:val="26"/>
          <w:szCs w:val="26"/>
        </w:rPr>
        <w:t xml:space="preserve"> «</w:t>
      </w:r>
      <w:r w:rsidRPr="00D02A03">
        <w:rPr>
          <w:sz w:val="26"/>
          <w:szCs w:val="26"/>
          <w:lang w:eastAsia="en-US"/>
        </w:rPr>
        <w:t xml:space="preserve">Обеспечение ежегодно проезда к местам накопления твердых коммунальных отходов и подвоза воды в секторе индивидуальной жилой застройки» </w:t>
      </w:r>
      <w:proofErr w:type="gramStart"/>
      <w:r w:rsidRPr="00D02A03">
        <w:rPr>
          <w:sz w:val="26"/>
          <w:szCs w:val="26"/>
          <w:lang w:eastAsia="en-US"/>
        </w:rPr>
        <w:t>предусмотрена</w:t>
      </w:r>
      <w:proofErr w:type="gramEnd"/>
      <w:r w:rsidRPr="00D02A03">
        <w:rPr>
          <w:sz w:val="26"/>
          <w:szCs w:val="26"/>
          <w:lang w:eastAsia="en-US"/>
        </w:rPr>
        <w:t xml:space="preserve"> </w:t>
      </w:r>
      <w:r w:rsidRPr="00D02A03">
        <w:rPr>
          <w:rFonts w:eastAsia="Batang"/>
          <w:sz w:val="26"/>
          <w:szCs w:val="26"/>
        </w:rPr>
        <w:t xml:space="preserve">на </w:t>
      </w:r>
      <w:r w:rsidRPr="00D02A03">
        <w:rPr>
          <w:sz w:val="26"/>
          <w:szCs w:val="26"/>
        </w:rPr>
        <w:t xml:space="preserve">содержание дорог для обеспечения своевременного </w:t>
      </w:r>
      <w:r w:rsidRPr="00D02A03">
        <w:rPr>
          <w:sz w:val="26"/>
          <w:szCs w:val="26"/>
        </w:rPr>
        <w:lastRenderedPageBreak/>
        <w:t>вывоза мусора и доставку жителям сектора индивидуальной жилой застройки питьевой воды</w:t>
      </w:r>
      <w:r w:rsidR="00635F4E">
        <w:rPr>
          <w:sz w:val="26"/>
          <w:szCs w:val="26"/>
        </w:rPr>
        <w:t>,</w:t>
      </w:r>
      <w:r w:rsidRPr="00D02A03">
        <w:rPr>
          <w:sz w:val="26"/>
          <w:szCs w:val="26"/>
        </w:rPr>
        <w:t xml:space="preserve"> независ</w:t>
      </w:r>
      <w:r>
        <w:rPr>
          <w:sz w:val="26"/>
          <w:szCs w:val="26"/>
        </w:rPr>
        <w:t>имо от погодных условий. На 2024</w:t>
      </w:r>
      <w:r w:rsidRPr="00D02A03">
        <w:rPr>
          <w:sz w:val="26"/>
          <w:szCs w:val="26"/>
        </w:rPr>
        <w:t xml:space="preserve"> год предусмотрены бюджетные ассигнования за счет средств местного бюджета в сумме </w:t>
      </w:r>
      <w:r>
        <w:rPr>
          <w:sz w:val="26"/>
          <w:szCs w:val="26"/>
        </w:rPr>
        <w:t>31 806,5</w:t>
      </w:r>
      <w:r w:rsidRPr="00D02A03">
        <w:rPr>
          <w:sz w:val="26"/>
          <w:szCs w:val="26"/>
        </w:rPr>
        <w:t xml:space="preserve"> тыс. руб.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  <w:lang w:eastAsia="en-US"/>
        </w:rPr>
      </w:pPr>
      <w:r w:rsidRPr="00D02A03">
        <w:rPr>
          <w:sz w:val="26"/>
          <w:szCs w:val="26"/>
        </w:rPr>
        <w:t>Исполнителями мероприятия явля</w:t>
      </w:r>
      <w:r w:rsidR="00635F4E">
        <w:rPr>
          <w:sz w:val="26"/>
          <w:szCs w:val="26"/>
        </w:rPr>
        <w:t>ю</w:t>
      </w:r>
      <w:r w:rsidRPr="00D02A03">
        <w:rPr>
          <w:sz w:val="26"/>
          <w:szCs w:val="26"/>
        </w:rPr>
        <w:t>тся администрации районов города Новокузнецка.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D02A03">
        <w:rPr>
          <w:sz w:val="26"/>
          <w:szCs w:val="26"/>
        </w:rPr>
        <w:t>Реализацияосновного</w:t>
      </w:r>
      <w:proofErr w:type="spellEnd"/>
      <w:r w:rsidRPr="00D02A03">
        <w:rPr>
          <w:sz w:val="26"/>
          <w:szCs w:val="26"/>
        </w:rPr>
        <w:t xml:space="preserve"> мероприятия</w:t>
      </w:r>
      <w:r w:rsidRPr="00D02A03">
        <w:rPr>
          <w:sz w:val="26"/>
          <w:szCs w:val="26"/>
          <w:lang w:eastAsia="en-US"/>
        </w:rPr>
        <w:t xml:space="preserve"> 5 «Организация и содержание мест накопления твёрдых коммунальных отходов сектора индивидуальной жилой застройки»</w:t>
      </w:r>
      <w:r w:rsidR="00635F4E">
        <w:rPr>
          <w:sz w:val="26"/>
          <w:szCs w:val="26"/>
          <w:lang w:eastAsia="en-US"/>
        </w:rPr>
        <w:t xml:space="preserve"> </w:t>
      </w:r>
      <w:proofErr w:type="spellStart"/>
      <w:r w:rsidR="00635F4E">
        <w:rPr>
          <w:sz w:val="26"/>
          <w:szCs w:val="26"/>
          <w:lang w:eastAsia="en-US"/>
        </w:rPr>
        <w:t>направлена</w:t>
      </w:r>
      <w:r w:rsidRPr="00D02A03">
        <w:rPr>
          <w:rFonts w:eastAsiaTheme="minorHAnsi"/>
          <w:sz w:val="26"/>
          <w:szCs w:val="26"/>
          <w:lang w:eastAsia="en-US"/>
        </w:rPr>
        <w:t>на</w:t>
      </w:r>
      <w:proofErr w:type="spellEnd"/>
      <w:r w:rsidRPr="00D02A03">
        <w:rPr>
          <w:rFonts w:eastAsiaTheme="minorHAnsi"/>
          <w:sz w:val="26"/>
          <w:szCs w:val="26"/>
          <w:lang w:eastAsia="en-US"/>
        </w:rPr>
        <w:t xml:space="preserve"> выполнение работ по ремонту, покраске, ручной и машинной зачистке контейнеров и санитарное содержание территории контейнерных площадок. </w:t>
      </w:r>
      <w:r>
        <w:rPr>
          <w:sz w:val="26"/>
          <w:szCs w:val="26"/>
        </w:rPr>
        <w:t>На 2024</w:t>
      </w:r>
      <w:r w:rsidRPr="00D02A03">
        <w:rPr>
          <w:sz w:val="26"/>
          <w:szCs w:val="26"/>
        </w:rPr>
        <w:t xml:space="preserve"> год предусмотрены средства местного бюджета в сумме </w:t>
      </w:r>
      <w:r>
        <w:rPr>
          <w:sz w:val="26"/>
          <w:szCs w:val="26"/>
        </w:rPr>
        <w:t>23 359,0</w:t>
      </w:r>
      <w:r w:rsidRPr="00D02A03">
        <w:rPr>
          <w:sz w:val="26"/>
          <w:szCs w:val="26"/>
        </w:rPr>
        <w:t xml:space="preserve"> тыс. руб.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</w:rPr>
      </w:pPr>
      <w:r w:rsidRPr="00D02A03">
        <w:rPr>
          <w:sz w:val="26"/>
          <w:szCs w:val="26"/>
        </w:rPr>
        <w:t>Исполнителями мероприятия являются администрации районов города Новокузнецка.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</w:rPr>
      </w:pPr>
      <w:proofErr w:type="spellStart"/>
      <w:r w:rsidRPr="00D02A03">
        <w:rPr>
          <w:sz w:val="26"/>
          <w:szCs w:val="26"/>
        </w:rPr>
        <w:t>Реализацияосновного</w:t>
      </w:r>
      <w:proofErr w:type="spellEnd"/>
      <w:r w:rsidRPr="00D02A03">
        <w:rPr>
          <w:sz w:val="26"/>
          <w:szCs w:val="26"/>
        </w:rPr>
        <w:t xml:space="preserve"> </w:t>
      </w:r>
      <w:r w:rsidRPr="00D02A03">
        <w:rPr>
          <w:sz w:val="26"/>
          <w:szCs w:val="26"/>
          <w:lang w:eastAsia="en-US"/>
        </w:rPr>
        <w:t>мероприятие 6 «Обеспечение наружного освещения улиц сектора индивидуальной жилой застройки»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предусмотрена</w:t>
      </w:r>
      <w:proofErr w:type="gramEnd"/>
      <w:r>
        <w:rPr>
          <w:sz w:val="26"/>
          <w:szCs w:val="26"/>
        </w:rPr>
        <w:t xml:space="preserve"> в 2024</w:t>
      </w:r>
      <w:r w:rsidRPr="00D02A03">
        <w:rPr>
          <w:sz w:val="26"/>
          <w:szCs w:val="26"/>
        </w:rPr>
        <w:t xml:space="preserve"> году за счет средств местного бюджета в сумме </w:t>
      </w:r>
      <w:r>
        <w:rPr>
          <w:sz w:val="26"/>
          <w:szCs w:val="26"/>
        </w:rPr>
        <w:t>11 389,2</w:t>
      </w:r>
      <w:r w:rsidRPr="00D02A03">
        <w:rPr>
          <w:sz w:val="26"/>
          <w:szCs w:val="26"/>
        </w:rPr>
        <w:t xml:space="preserve"> тыс. руб. </w:t>
      </w:r>
    </w:p>
    <w:p w:rsidR="008B76EC" w:rsidRPr="00D02A03" w:rsidRDefault="008B76EC" w:rsidP="008B76EC">
      <w:pPr>
        <w:spacing w:line="276" w:lineRule="auto"/>
        <w:ind w:firstLine="567"/>
        <w:jc w:val="both"/>
        <w:rPr>
          <w:sz w:val="26"/>
          <w:szCs w:val="26"/>
        </w:rPr>
      </w:pPr>
      <w:r w:rsidRPr="00D02A03">
        <w:rPr>
          <w:sz w:val="26"/>
          <w:szCs w:val="26"/>
        </w:rPr>
        <w:t>Исполнитель данного мероприятия - Комитет жилищно-коммунального хозяйства города Новокузнецка.</w:t>
      </w:r>
    </w:p>
    <w:p w:rsidR="00DE67D3" w:rsidRPr="008A4C7B" w:rsidRDefault="00DE67D3" w:rsidP="00DE67D3">
      <w:pPr>
        <w:spacing w:line="276" w:lineRule="auto"/>
        <w:jc w:val="both"/>
        <w:rPr>
          <w:sz w:val="26"/>
          <w:szCs w:val="26"/>
          <w:highlight w:val="yellow"/>
        </w:rPr>
      </w:pPr>
    </w:p>
    <w:p w:rsidR="00DE67D3" w:rsidRPr="008B76EC" w:rsidRDefault="00DE67D3" w:rsidP="00DE67D3">
      <w:pPr>
        <w:spacing w:line="276" w:lineRule="auto"/>
        <w:ind w:left="765"/>
        <w:jc w:val="center"/>
        <w:rPr>
          <w:b/>
          <w:sz w:val="26"/>
          <w:szCs w:val="26"/>
        </w:rPr>
      </w:pPr>
      <w:r w:rsidRPr="008B76EC">
        <w:rPr>
          <w:b/>
          <w:sz w:val="26"/>
          <w:szCs w:val="26"/>
        </w:rPr>
        <w:t>20. Муниципальная программа «Стимулирование развития жилищного строительства на территории Новокузнецкого городского округа»</w:t>
      </w:r>
    </w:p>
    <w:p w:rsidR="00DE67D3" w:rsidRPr="008A4C7B" w:rsidRDefault="00DE67D3" w:rsidP="00DE67D3">
      <w:pPr>
        <w:spacing w:line="276" w:lineRule="auto"/>
        <w:ind w:left="765"/>
        <w:jc w:val="center"/>
        <w:rPr>
          <w:b/>
          <w:sz w:val="26"/>
          <w:szCs w:val="26"/>
          <w:highlight w:val="yellow"/>
        </w:rPr>
      </w:pPr>
    </w:p>
    <w:p w:rsidR="000071D2" w:rsidRPr="0057256A" w:rsidRDefault="000071D2" w:rsidP="000071D2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57256A">
        <w:rPr>
          <w:sz w:val="26"/>
          <w:szCs w:val="26"/>
        </w:rPr>
        <w:t>Муниципальная программа Новокузнецкого городского округа «Стимулирование развития жилищного строительства на территории Новокузнецкого городского округа» утверждена постановлением администрации города Новокузнецка от 16.11.2021 № 263.</w:t>
      </w:r>
    </w:p>
    <w:p w:rsidR="000071D2" w:rsidRPr="0057256A" w:rsidRDefault="000071D2" w:rsidP="000071D2">
      <w:pPr>
        <w:pStyle w:val="af1"/>
        <w:spacing w:line="276" w:lineRule="auto"/>
        <w:ind w:left="0" w:firstLine="567"/>
        <w:jc w:val="both"/>
        <w:rPr>
          <w:sz w:val="26"/>
          <w:szCs w:val="26"/>
        </w:rPr>
      </w:pPr>
      <w:r w:rsidRPr="0057256A">
        <w:rPr>
          <w:sz w:val="26"/>
          <w:szCs w:val="26"/>
        </w:rPr>
        <w:t>Разработчик и исполнитель программы – Управление капитального строительства администрации города Новокузнецка (далее УКС).</w:t>
      </w:r>
    </w:p>
    <w:p w:rsidR="000071D2" w:rsidRPr="0030197E" w:rsidRDefault="000071D2" w:rsidP="000071D2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1F4A20">
        <w:rPr>
          <w:sz w:val="26"/>
          <w:szCs w:val="26"/>
        </w:rPr>
        <w:t xml:space="preserve">В </w:t>
      </w:r>
      <w:proofErr w:type="spellStart"/>
      <w:r w:rsidRPr="001F4A20">
        <w:rPr>
          <w:sz w:val="26"/>
          <w:szCs w:val="26"/>
        </w:rPr>
        <w:t>целяхсодействия</w:t>
      </w:r>
      <w:proofErr w:type="spellEnd"/>
      <w:r w:rsidRPr="001F4A20">
        <w:rPr>
          <w:sz w:val="26"/>
          <w:szCs w:val="26"/>
        </w:rPr>
        <w:t xml:space="preserve"> ускорению темпов и увеличению объемов жилищного строительства путем обеспечения земельных участков транспортной, инженерной и социальной инфраструктуры на территории Новокузнецкого городского округа в 2024-2026 годах предусмотрены бюджетные ассигнования на реализацию муниципальной </w:t>
      </w:r>
      <w:r w:rsidRPr="00816974">
        <w:rPr>
          <w:sz w:val="26"/>
          <w:szCs w:val="26"/>
        </w:rPr>
        <w:t>программы в сумме 152 192,5 тыс. руб.</w:t>
      </w:r>
    </w:p>
    <w:p w:rsidR="000071D2" w:rsidRPr="001F4A20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1F4A20">
        <w:rPr>
          <w:sz w:val="26"/>
          <w:szCs w:val="26"/>
        </w:rPr>
        <w:t>Распределение бюджетных ассигнований на реализацию муниципальной программы по годам представлено в таблице:</w:t>
      </w:r>
    </w:p>
    <w:p w:rsidR="000071D2" w:rsidRPr="0030197E" w:rsidRDefault="000071D2" w:rsidP="000071D2">
      <w:pPr>
        <w:spacing w:line="276" w:lineRule="auto"/>
        <w:ind w:firstLine="709"/>
        <w:jc w:val="both"/>
        <w:rPr>
          <w:sz w:val="26"/>
          <w:szCs w:val="26"/>
          <w:highlight w:val="yellow"/>
        </w:rPr>
      </w:pPr>
    </w:p>
    <w:tbl>
      <w:tblPr>
        <w:tblW w:w="4892" w:type="pct"/>
        <w:tblInd w:w="108" w:type="dxa"/>
        <w:tblLayout w:type="fixed"/>
        <w:tblLook w:val="04A0"/>
      </w:tblPr>
      <w:tblGrid>
        <w:gridCol w:w="5111"/>
        <w:gridCol w:w="1460"/>
        <w:gridCol w:w="1651"/>
        <w:gridCol w:w="1698"/>
      </w:tblGrid>
      <w:tr w:rsidR="000071D2" w:rsidRPr="001F4A20" w:rsidTr="003C6E09">
        <w:trPr>
          <w:trHeight w:val="1110"/>
          <w:tblHeader/>
        </w:trPr>
        <w:tc>
          <w:tcPr>
            <w:tcW w:w="25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1D2" w:rsidRPr="001F4A20" w:rsidRDefault="000071D2" w:rsidP="003C6E09">
            <w:pPr>
              <w:jc w:val="center"/>
              <w:rPr>
                <w:color w:val="000000"/>
              </w:rPr>
            </w:pPr>
            <w:r w:rsidRPr="001F4A2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71D2" w:rsidRPr="001F4A20" w:rsidRDefault="000071D2" w:rsidP="003C6E09">
            <w:pPr>
              <w:jc w:val="center"/>
            </w:pPr>
            <w:r w:rsidRPr="001F4A20">
              <w:t>Бюджетные ассигнования, предусмотренные на реализацию муниципальной программы по годам, тыс. руб.</w:t>
            </w:r>
          </w:p>
        </w:tc>
      </w:tr>
      <w:tr w:rsidR="000071D2" w:rsidRPr="0030197E" w:rsidTr="003C6E09">
        <w:trPr>
          <w:trHeight w:val="20"/>
          <w:tblHeader/>
        </w:trPr>
        <w:tc>
          <w:tcPr>
            <w:tcW w:w="25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1D2" w:rsidRPr="0030197E" w:rsidRDefault="000071D2" w:rsidP="003C6E09">
            <w:pPr>
              <w:rPr>
                <w:color w:val="000000"/>
                <w:highlight w:val="yellow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1D2" w:rsidRPr="00666773" w:rsidRDefault="000071D2" w:rsidP="003C6E09">
            <w:pPr>
              <w:jc w:val="center"/>
              <w:rPr>
                <w:color w:val="000000"/>
              </w:rPr>
            </w:pPr>
            <w:r w:rsidRPr="00666773">
              <w:rPr>
                <w:color w:val="000000"/>
              </w:rPr>
              <w:t>2024 год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1D2" w:rsidRPr="00666773" w:rsidRDefault="000071D2" w:rsidP="003C6E09">
            <w:pPr>
              <w:jc w:val="center"/>
              <w:rPr>
                <w:color w:val="000000"/>
              </w:rPr>
            </w:pPr>
            <w:r w:rsidRPr="00666773">
              <w:rPr>
                <w:color w:val="000000"/>
              </w:rPr>
              <w:t>2025 год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1D2" w:rsidRPr="00666773" w:rsidRDefault="000071D2" w:rsidP="003C6E09">
            <w:pPr>
              <w:jc w:val="center"/>
              <w:rPr>
                <w:color w:val="000000"/>
              </w:rPr>
            </w:pPr>
            <w:r w:rsidRPr="00666773">
              <w:rPr>
                <w:color w:val="000000"/>
              </w:rPr>
              <w:t>2026 год</w:t>
            </w:r>
          </w:p>
        </w:tc>
      </w:tr>
      <w:tr w:rsidR="000071D2" w:rsidRPr="0030197E" w:rsidTr="003C6E09">
        <w:trPr>
          <w:trHeight w:val="874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71D2" w:rsidRPr="0034307C" w:rsidRDefault="000071D2" w:rsidP="003C6E09">
            <w:pPr>
              <w:rPr>
                <w:bCs/>
                <w:color w:val="000000"/>
              </w:rPr>
            </w:pPr>
            <w:r w:rsidRPr="0034307C">
              <w:rPr>
                <w:bCs/>
                <w:color w:val="000000"/>
                <w:sz w:val="22"/>
                <w:szCs w:val="22"/>
              </w:rPr>
              <w:t>Муниципальная программа «</w:t>
            </w:r>
            <w:r w:rsidRPr="0034307C">
              <w:rPr>
                <w:sz w:val="22"/>
                <w:szCs w:val="22"/>
              </w:rPr>
              <w:t>Стимулирование развития жилищного строительства на территории Новокузнецкого городского округа</w:t>
            </w:r>
            <w:r w:rsidRPr="0034307C">
              <w:rPr>
                <w:bCs/>
                <w:color w:val="000000"/>
                <w:sz w:val="22"/>
                <w:szCs w:val="22"/>
              </w:rPr>
              <w:t>», в том числе: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9832E0" w:rsidRDefault="000071D2" w:rsidP="003C6E09">
            <w:pPr>
              <w:jc w:val="center"/>
              <w:rPr>
                <w:bCs/>
                <w:color w:val="000000"/>
              </w:rPr>
            </w:pPr>
            <w:r w:rsidRPr="009832E0">
              <w:rPr>
                <w:bCs/>
                <w:color w:val="000000"/>
              </w:rPr>
              <w:t>23 436,4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9832E0" w:rsidRDefault="000071D2" w:rsidP="003C6E09">
            <w:pPr>
              <w:jc w:val="center"/>
              <w:rPr>
                <w:bCs/>
                <w:color w:val="000000"/>
              </w:rPr>
            </w:pPr>
            <w:r w:rsidRPr="009832E0">
              <w:rPr>
                <w:bCs/>
                <w:color w:val="000000"/>
              </w:rPr>
              <w:t>38 551,8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9832E0" w:rsidRDefault="000071D2" w:rsidP="003C6E09">
            <w:pPr>
              <w:jc w:val="center"/>
              <w:rPr>
                <w:bCs/>
                <w:color w:val="000000"/>
              </w:rPr>
            </w:pPr>
            <w:r w:rsidRPr="009832E0">
              <w:rPr>
                <w:bCs/>
                <w:color w:val="000000"/>
              </w:rPr>
              <w:t>90 204,3</w:t>
            </w:r>
          </w:p>
        </w:tc>
      </w:tr>
      <w:tr w:rsidR="000071D2" w:rsidRPr="0030197E" w:rsidTr="003C6E09">
        <w:trPr>
          <w:trHeight w:val="2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71D2" w:rsidRPr="0034307C" w:rsidRDefault="000071D2" w:rsidP="003C6E09">
            <w:pPr>
              <w:rPr>
                <w:bCs/>
                <w:color w:val="000000"/>
              </w:rPr>
            </w:pPr>
            <w:r w:rsidRPr="0034307C">
              <w:rPr>
                <w:bCs/>
                <w:color w:val="000000"/>
                <w:sz w:val="22"/>
                <w:szCs w:val="22"/>
              </w:rPr>
              <w:t>Основные мероприятия программы: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9832E0" w:rsidRDefault="000071D2" w:rsidP="003C6E09">
            <w:pPr>
              <w:jc w:val="center"/>
              <w:rPr>
                <w:bCs/>
                <w:color w:val="000000"/>
              </w:rPr>
            </w:pPr>
            <w:r w:rsidRPr="009832E0">
              <w:rPr>
                <w:color w:val="000000"/>
              </w:rPr>
              <w:t>23 436,4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9832E0" w:rsidRDefault="000071D2" w:rsidP="003C6E09">
            <w:pPr>
              <w:jc w:val="center"/>
              <w:rPr>
                <w:bCs/>
                <w:color w:val="000000"/>
              </w:rPr>
            </w:pPr>
            <w:r w:rsidRPr="009832E0">
              <w:rPr>
                <w:bCs/>
                <w:color w:val="000000"/>
              </w:rPr>
              <w:t>38 551,8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9832E0" w:rsidRDefault="000071D2" w:rsidP="003C6E09">
            <w:pPr>
              <w:jc w:val="center"/>
              <w:rPr>
                <w:bCs/>
                <w:color w:val="000000"/>
              </w:rPr>
            </w:pPr>
            <w:r w:rsidRPr="009832E0">
              <w:rPr>
                <w:bCs/>
                <w:color w:val="000000"/>
              </w:rPr>
              <w:t>90 204,3</w:t>
            </w:r>
          </w:p>
        </w:tc>
      </w:tr>
      <w:tr w:rsidR="000071D2" w:rsidRPr="00A453F1" w:rsidTr="003C6E0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71D2" w:rsidRPr="00682C30" w:rsidRDefault="000071D2" w:rsidP="003C6E09">
            <w:pPr>
              <w:rPr>
                <w:color w:val="000000"/>
              </w:rPr>
            </w:pPr>
            <w:r w:rsidRPr="00682C30">
              <w:rPr>
                <w:sz w:val="22"/>
                <w:szCs w:val="22"/>
              </w:rPr>
              <w:t xml:space="preserve">Основное мероприятие 1 «Обеспечение функционирования </w:t>
            </w:r>
            <w:proofErr w:type="spellStart"/>
            <w:r w:rsidRPr="00682C30">
              <w:rPr>
                <w:sz w:val="22"/>
                <w:szCs w:val="22"/>
              </w:rPr>
              <w:t>УКСа</w:t>
            </w:r>
            <w:proofErr w:type="spellEnd"/>
            <w:r w:rsidRPr="00682C30">
              <w:rPr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A453F1" w:rsidRDefault="000071D2" w:rsidP="003C6E09">
            <w:pPr>
              <w:jc w:val="center"/>
              <w:rPr>
                <w:color w:val="000000"/>
              </w:rPr>
            </w:pPr>
            <w:r w:rsidRPr="00A453F1">
              <w:rPr>
                <w:color w:val="000000"/>
              </w:rPr>
              <w:t>23 43</w:t>
            </w:r>
            <w:r>
              <w:rPr>
                <w:color w:val="000000"/>
              </w:rPr>
              <w:t>6</w:t>
            </w:r>
            <w:r w:rsidRPr="00A453F1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A453F1" w:rsidRDefault="000071D2" w:rsidP="003C6E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23 090,8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71D2" w:rsidRPr="00A453F1" w:rsidRDefault="000071D2" w:rsidP="003C6E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23 090,8</w:t>
            </w:r>
          </w:p>
        </w:tc>
      </w:tr>
      <w:tr w:rsidR="000071D2" w:rsidRPr="0030197E" w:rsidTr="003C6E0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1D2" w:rsidRPr="009F20F0" w:rsidRDefault="000071D2" w:rsidP="003C6E09">
            <w:pPr>
              <w:rPr>
                <w:color w:val="000000"/>
              </w:rPr>
            </w:pPr>
            <w:r w:rsidRPr="009F20F0">
              <w:rPr>
                <w:color w:val="000000"/>
                <w:sz w:val="22"/>
                <w:szCs w:val="22"/>
              </w:rPr>
              <w:lastRenderedPageBreak/>
              <w:t>Основное мероприятие 6   "Строительство транспортной инфраструктуры"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2A3C6A" w:rsidRDefault="000071D2" w:rsidP="003C6E09">
            <w:pPr>
              <w:jc w:val="center"/>
              <w:rPr>
                <w:color w:val="000000"/>
              </w:rPr>
            </w:pPr>
            <w:r w:rsidRPr="002A3C6A">
              <w:rPr>
                <w:color w:val="000000"/>
              </w:rPr>
              <w:t>0,0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2A3C6A" w:rsidRDefault="000071D2" w:rsidP="003C6E09">
            <w:pPr>
              <w:jc w:val="center"/>
              <w:rPr>
                <w:color w:val="000000"/>
              </w:rPr>
            </w:pPr>
            <w:r w:rsidRPr="002A3C6A">
              <w:rPr>
                <w:color w:val="000000"/>
              </w:rPr>
              <w:t>0,0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30197E" w:rsidRDefault="000071D2" w:rsidP="003C6E09">
            <w:pPr>
              <w:jc w:val="center"/>
              <w:rPr>
                <w:color w:val="000000"/>
                <w:highlight w:val="yellow"/>
              </w:rPr>
            </w:pPr>
            <w:r w:rsidRPr="002A3C6A">
              <w:rPr>
                <w:color w:val="000000"/>
              </w:rPr>
              <w:t>50 000,0</w:t>
            </w:r>
          </w:p>
        </w:tc>
      </w:tr>
      <w:tr w:rsidR="000071D2" w:rsidRPr="0030197E" w:rsidTr="003C6E09">
        <w:trPr>
          <w:trHeight w:val="20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1D2" w:rsidRPr="009F20F0" w:rsidRDefault="000071D2" w:rsidP="003C6E09">
            <w:pPr>
              <w:rPr>
                <w:color w:val="000000"/>
              </w:rPr>
            </w:pPr>
            <w:r w:rsidRPr="009F20F0">
              <w:rPr>
                <w:color w:val="000000"/>
                <w:sz w:val="22"/>
                <w:szCs w:val="22"/>
              </w:rPr>
              <w:t>Основное мероприятие 7 "Строительство объектов инженерной инфраструктуры"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30197E" w:rsidRDefault="000071D2" w:rsidP="003C6E09">
            <w:pPr>
              <w:jc w:val="center"/>
              <w:rPr>
                <w:color w:val="000000"/>
                <w:highlight w:val="yellow"/>
              </w:rPr>
            </w:pPr>
            <w:r w:rsidRPr="002A3C6A">
              <w:rPr>
                <w:color w:val="000000"/>
              </w:rPr>
              <w:t>0,0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2A3C6A" w:rsidRDefault="000071D2" w:rsidP="003C6E09">
            <w:pPr>
              <w:jc w:val="center"/>
              <w:rPr>
                <w:color w:val="000000"/>
              </w:rPr>
            </w:pPr>
            <w:r w:rsidRPr="002A3C6A">
              <w:rPr>
                <w:color w:val="000000"/>
              </w:rPr>
              <w:t>15 461,0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2A3C6A" w:rsidRDefault="000071D2" w:rsidP="003C6E09">
            <w:pPr>
              <w:jc w:val="center"/>
              <w:rPr>
                <w:color w:val="000000"/>
              </w:rPr>
            </w:pPr>
            <w:r w:rsidRPr="002A3C6A">
              <w:rPr>
                <w:color w:val="000000"/>
              </w:rPr>
              <w:t>17 113,5</w:t>
            </w:r>
          </w:p>
        </w:tc>
      </w:tr>
    </w:tbl>
    <w:p w:rsidR="000071D2" w:rsidRPr="0030197E" w:rsidRDefault="000071D2" w:rsidP="000071D2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0071D2" w:rsidRPr="003108B0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3108B0">
        <w:rPr>
          <w:sz w:val="26"/>
          <w:szCs w:val="26"/>
        </w:rPr>
        <w:t>В 2024-2026</w:t>
      </w:r>
      <w:r w:rsidR="00A8482F">
        <w:rPr>
          <w:sz w:val="26"/>
          <w:szCs w:val="26"/>
        </w:rPr>
        <w:t xml:space="preserve"> </w:t>
      </w:r>
      <w:r w:rsidRPr="003108B0">
        <w:rPr>
          <w:sz w:val="26"/>
          <w:szCs w:val="26"/>
        </w:rPr>
        <w:t>г</w:t>
      </w:r>
      <w:r w:rsidR="00893209">
        <w:rPr>
          <w:sz w:val="26"/>
          <w:szCs w:val="26"/>
        </w:rPr>
        <w:t>одах</w:t>
      </w:r>
      <w:r w:rsidRPr="003108B0">
        <w:rPr>
          <w:sz w:val="26"/>
          <w:szCs w:val="26"/>
        </w:rPr>
        <w:t xml:space="preserve"> финансовое обеспечение по программе предусмотрено в рамках трех основных программных мероприятий.</w:t>
      </w:r>
    </w:p>
    <w:p w:rsidR="000071D2" w:rsidRPr="003108B0" w:rsidRDefault="000071D2" w:rsidP="000071D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3108B0">
        <w:rPr>
          <w:sz w:val="26"/>
          <w:szCs w:val="26"/>
        </w:rPr>
        <w:t xml:space="preserve">Мероприятие 1 «Обеспечение функционирования </w:t>
      </w:r>
      <w:proofErr w:type="spellStart"/>
      <w:r w:rsidRPr="003108B0">
        <w:rPr>
          <w:sz w:val="26"/>
          <w:szCs w:val="26"/>
        </w:rPr>
        <w:t>УКСа</w:t>
      </w:r>
      <w:proofErr w:type="spellEnd"/>
      <w:r w:rsidRPr="003108B0">
        <w:rPr>
          <w:sz w:val="26"/>
          <w:szCs w:val="26"/>
        </w:rPr>
        <w:t xml:space="preserve"> по реализации установленных полномочий».</w:t>
      </w:r>
    </w:p>
    <w:p w:rsidR="000071D2" w:rsidRPr="00844817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3108B0">
        <w:rPr>
          <w:sz w:val="26"/>
          <w:szCs w:val="26"/>
        </w:rPr>
        <w:t xml:space="preserve">На реализацию мероприятия в 2024-2026 годах предусмотрены бюджетные ассигнования в </w:t>
      </w:r>
      <w:r w:rsidRPr="00844817">
        <w:rPr>
          <w:sz w:val="26"/>
          <w:szCs w:val="26"/>
        </w:rPr>
        <w:t>сумме 69</w:t>
      </w:r>
      <w:r>
        <w:rPr>
          <w:sz w:val="26"/>
          <w:szCs w:val="26"/>
        </w:rPr>
        <w:t> 618,0</w:t>
      </w:r>
      <w:r w:rsidRPr="00844817">
        <w:rPr>
          <w:sz w:val="26"/>
          <w:szCs w:val="26"/>
        </w:rPr>
        <w:t xml:space="preserve"> тыс. руб., из них </w:t>
      </w:r>
      <w:r w:rsidRPr="003108B0">
        <w:rPr>
          <w:sz w:val="26"/>
          <w:szCs w:val="26"/>
        </w:rPr>
        <w:t xml:space="preserve">в 2024 году </w:t>
      </w:r>
      <w:r w:rsidRPr="00844817">
        <w:rPr>
          <w:sz w:val="26"/>
          <w:szCs w:val="26"/>
        </w:rPr>
        <w:t xml:space="preserve">– </w:t>
      </w:r>
      <w:r>
        <w:rPr>
          <w:sz w:val="26"/>
          <w:szCs w:val="26"/>
        </w:rPr>
        <w:t>23 436,4</w:t>
      </w:r>
      <w:r w:rsidRPr="00844817">
        <w:rPr>
          <w:sz w:val="26"/>
          <w:szCs w:val="26"/>
        </w:rPr>
        <w:t xml:space="preserve"> тыс. руб., </w:t>
      </w:r>
      <w:r w:rsidRPr="003108B0">
        <w:rPr>
          <w:sz w:val="26"/>
          <w:szCs w:val="26"/>
        </w:rPr>
        <w:t xml:space="preserve">в 2025 </w:t>
      </w:r>
      <w:r w:rsidRPr="00844817">
        <w:rPr>
          <w:sz w:val="26"/>
          <w:szCs w:val="26"/>
        </w:rPr>
        <w:t>году – 23 090,</w:t>
      </w:r>
      <w:r>
        <w:rPr>
          <w:sz w:val="26"/>
          <w:szCs w:val="26"/>
        </w:rPr>
        <w:t>8</w:t>
      </w:r>
      <w:r w:rsidRPr="00844817">
        <w:rPr>
          <w:sz w:val="26"/>
          <w:szCs w:val="26"/>
        </w:rPr>
        <w:t xml:space="preserve"> тыс. руб., в 2026 году – 23 090,</w:t>
      </w:r>
      <w:r>
        <w:rPr>
          <w:sz w:val="26"/>
          <w:szCs w:val="26"/>
        </w:rPr>
        <w:t>8</w:t>
      </w:r>
      <w:r w:rsidRPr="00844817">
        <w:rPr>
          <w:sz w:val="26"/>
          <w:szCs w:val="26"/>
        </w:rPr>
        <w:t xml:space="preserve"> тыс. руб.</w:t>
      </w:r>
    </w:p>
    <w:p w:rsidR="000071D2" w:rsidRPr="00862B36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862B36">
        <w:rPr>
          <w:sz w:val="26"/>
          <w:szCs w:val="26"/>
        </w:rPr>
        <w:t xml:space="preserve">В рамках мероприятия предусмотрены бюджетные ассигнования на финансовое обеспечение деятельности </w:t>
      </w:r>
      <w:proofErr w:type="spellStart"/>
      <w:r w:rsidRPr="00862B36">
        <w:rPr>
          <w:sz w:val="26"/>
          <w:szCs w:val="26"/>
        </w:rPr>
        <w:t>УКСа</w:t>
      </w:r>
      <w:proofErr w:type="spellEnd"/>
      <w:r w:rsidRPr="00862B36">
        <w:rPr>
          <w:sz w:val="26"/>
          <w:szCs w:val="26"/>
        </w:rPr>
        <w:t xml:space="preserve">. </w:t>
      </w:r>
      <w:proofErr w:type="gramStart"/>
      <w:r w:rsidRPr="00862B36">
        <w:rPr>
          <w:sz w:val="26"/>
          <w:szCs w:val="26"/>
        </w:rPr>
        <w:t xml:space="preserve">К полномочиям </w:t>
      </w:r>
      <w:proofErr w:type="spellStart"/>
      <w:r w:rsidRPr="00862B36">
        <w:rPr>
          <w:sz w:val="26"/>
          <w:szCs w:val="26"/>
        </w:rPr>
        <w:t>УКСа</w:t>
      </w:r>
      <w:proofErr w:type="spellEnd"/>
      <w:r w:rsidRPr="00862B36">
        <w:rPr>
          <w:sz w:val="26"/>
          <w:szCs w:val="26"/>
        </w:rPr>
        <w:t xml:space="preserve"> относится выполнение функций технического заказчика, а так же иных функций, предусмотренных Положением об Управлении капитального строительства админ</w:t>
      </w:r>
      <w:r w:rsidR="00893209">
        <w:rPr>
          <w:sz w:val="26"/>
          <w:szCs w:val="26"/>
        </w:rPr>
        <w:t>и</w:t>
      </w:r>
      <w:r w:rsidRPr="00862B36">
        <w:rPr>
          <w:sz w:val="26"/>
          <w:szCs w:val="26"/>
        </w:rPr>
        <w:t>страции города Новокузнецка, в том числе в области обеспечения проектно-сметной документацией и организации строительства, реконструкции, капитального ремонта муниципальных объектов капитального строительства Новокузнецкого городского округа, освоения строительных площадок, планирования, финансирования, учета и отчетности, осуществления строительного контроля и технического надзора.</w:t>
      </w:r>
      <w:proofErr w:type="gramEnd"/>
    </w:p>
    <w:p w:rsidR="000071D2" w:rsidRPr="00862B36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862B36">
        <w:rPr>
          <w:sz w:val="26"/>
          <w:szCs w:val="26"/>
        </w:rPr>
        <w:t>Бюджетные ассигнования предусмотрены по следующим направлениям:</w:t>
      </w:r>
    </w:p>
    <w:p w:rsidR="008D0CB9" w:rsidRDefault="000071D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359A6">
        <w:rPr>
          <w:sz w:val="26"/>
          <w:szCs w:val="26"/>
        </w:rPr>
        <w:t xml:space="preserve">фонд оплаты труда в сумме </w:t>
      </w:r>
      <w:r>
        <w:rPr>
          <w:sz w:val="26"/>
          <w:szCs w:val="26"/>
        </w:rPr>
        <w:t>23 090,2</w:t>
      </w:r>
      <w:r w:rsidRPr="00A359A6">
        <w:rPr>
          <w:sz w:val="26"/>
          <w:szCs w:val="26"/>
        </w:rPr>
        <w:t xml:space="preserve"> тыс. руб. ежегодно;</w:t>
      </w:r>
    </w:p>
    <w:p w:rsidR="008D0CB9" w:rsidRDefault="000071D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105711">
        <w:rPr>
          <w:sz w:val="26"/>
          <w:szCs w:val="26"/>
        </w:rPr>
        <w:t>прочие расходы</w:t>
      </w:r>
      <w:r>
        <w:rPr>
          <w:sz w:val="26"/>
          <w:szCs w:val="26"/>
        </w:rPr>
        <w:t xml:space="preserve">, в том числе </w:t>
      </w:r>
      <w:r w:rsidRPr="00105711">
        <w:rPr>
          <w:sz w:val="26"/>
          <w:szCs w:val="26"/>
        </w:rPr>
        <w:t xml:space="preserve">налоги, услуги связи, </w:t>
      </w:r>
      <w:r w:rsidR="00893209">
        <w:rPr>
          <w:sz w:val="26"/>
          <w:szCs w:val="26"/>
        </w:rPr>
        <w:t>ГСМ</w:t>
      </w:r>
      <w:r w:rsidRPr="00105711">
        <w:rPr>
          <w:sz w:val="26"/>
          <w:szCs w:val="26"/>
        </w:rPr>
        <w:t>, установка</w:t>
      </w:r>
      <w:r>
        <w:rPr>
          <w:sz w:val="26"/>
          <w:szCs w:val="26"/>
        </w:rPr>
        <w:t>,</w:t>
      </w:r>
      <w:r w:rsidRPr="00105711">
        <w:rPr>
          <w:sz w:val="26"/>
          <w:szCs w:val="26"/>
        </w:rPr>
        <w:t xml:space="preserve"> обновление, сопровождение программного обеспечения в 2024 году в сумме 346,2 тыс. руб., в 202</w:t>
      </w:r>
      <w:r>
        <w:rPr>
          <w:sz w:val="26"/>
          <w:szCs w:val="26"/>
        </w:rPr>
        <w:t>5</w:t>
      </w:r>
      <w:r w:rsidRPr="00105711">
        <w:rPr>
          <w:sz w:val="26"/>
          <w:szCs w:val="26"/>
        </w:rPr>
        <w:t>-202</w:t>
      </w:r>
      <w:r>
        <w:rPr>
          <w:sz w:val="26"/>
          <w:szCs w:val="26"/>
        </w:rPr>
        <w:t>6</w:t>
      </w:r>
      <w:r w:rsidRPr="00105711">
        <w:rPr>
          <w:sz w:val="26"/>
          <w:szCs w:val="26"/>
        </w:rPr>
        <w:t>гг</w:t>
      </w:r>
      <w:r>
        <w:rPr>
          <w:sz w:val="26"/>
          <w:szCs w:val="26"/>
        </w:rPr>
        <w:t>.</w:t>
      </w:r>
      <w:r w:rsidRPr="00105711">
        <w:rPr>
          <w:sz w:val="26"/>
          <w:szCs w:val="26"/>
        </w:rPr>
        <w:t xml:space="preserve"> в сумме 0,6 тыс. руб. ежегодно.</w:t>
      </w:r>
    </w:p>
    <w:p w:rsidR="000071D2" w:rsidRPr="00007DA0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007DA0">
        <w:rPr>
          <w:sz w:val="26"/>
          <w:szCs w:val="26"/>
        </w:rPr>
        <w:t>Мероприятие 6 «Строительство транспортной инфраструктуры».</w:t>
      </w:r>
    </w:p>
    <w:p w:rsidR="000071D2" w:rsidRPr="00007DA0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007DA0">
        <w:rPr>
          <w:sz w:val="26"/>
          <w:szCs w:val="26"/>
        </w:rPr>
        <w:t xml:space="preserve">В рамках указанного мероприятия на 2026 год предусмотрены </w:t>
      </w:r>
      <w:r>
        <w:rPr>
          <w:sz w:val="26"/>
          <w:szCs w:val="26"/>
        </w:rPr>
        <w:t xml:space="preserve">бюджетные ассигнования за счет </w:t>
      </w:r>
      <w:r w:rsidRPr="00007DA0">
        <w:rPr>
          <w:sz w:val="26"/>
          <w:szCs w:val="26"/>
        </w:rPr>
        <w:t>средств местного бюджета на строительство улично-дорожной сети и ливневой канализации микрорайона № 7 Новоильинского района г. Новокузнецка, 2 этап строительства (квартал «</w:t>
      </w:r>
      <w:proofErr w:type="gramStart"/>
      <w:r w:rsidRPr="00007DA0">
        <w:rPr>
          <w:sz w:val="26"/>
          <w:szCs w:val="26"/>
        </w:rPr>
        <w:t>В</w:t>
      </w:r>
      <w:proofErr w:type="gramEnd"/>
      <w:r w:rsidRPr="00007DA0">
        <w:rPr>
          <w:sz w:val="26"/>
          <w:szCs w:val="26"/>
        </w:rPr>
        <w:t xml:space="preserve">») </w:t>
      </w:r>
      <w:proofErr w:type="gramStart"/>
      <w:r w:rsidRPr="00007DA0">
        <w:rPr>
          <w:sz w:val="26"/>
          <w:szCs w:val="26"/>
        </w:rPr>
        <w:t>в</w:t>
      </w:r>
      <w:proofErr w:type="gramEnd"/>
      <w:r w:rsidRPr="00007DA0">
        <w:rPr>
          <w:sz w:val="26"/>
          <w:szCs w:val="26"/>
        </w:rPr>
        <w:t xml:space="preserve"> сумме 50 000,0 тыс. руб. </w:t>
      </w:r>
    </w:p>
    <w:p w:rsidR="000071D2" w:rsidRPr="00007DA0" w:rsidRDefault="000071D2" w:rsidP="000071D2">
      <w:pPr>
        <w:spacing w:line="276" w:lineRule="auto"/>
        <w:ind w:firstLine="567"/>
        <w:jc w:val="both"/>
        <w:rPr>
          <w:sz w:val="26"/>
          <w:szCs w:val="26"/>
        </w:rPr>
      </w:pPr>
      <w:r w:rsidRPr="00007DA0">
        <w:rPr>
          <w:sz w:val="26"/>
          <w:szCs w:val="26"/>
        </w:rPr>
        <w:t>Мероприятие 7 «Строительство объектов инженерной инфраструктуры».</w:t>
      </w:r>
    </w:p>
    <w:p w:rsidR="000071D2" w:rsidRPr="00007DA0" w:rsidRDefault="000071D2" w:rsidP="000071D2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  <w:proofErr w:type="gramStart"/>
      <w:r w:rsidRPr="00007DA0">
        <w:rPr>
          <w:sz w:val="26"/>
          <w:szCs w:val="26"/>
        </w:rPr>
        <w:t xml:space="preserve">В рамках указанного мероприятия на 2025 год предусмотрены </w:t>
      </w:r>
      <w:r>
        <w:rPr>
          <w:sz w:val="26"/>
          <w:szCs w:val="26"/>
        </w:rPr>
        <w:t xml:space="preserve">бюджетные ассигнования за счет </w:t>
      </w:r>
      <w:r w:rsidRPr="00007DA0">
        <w:rPr>
          <w:sz w:val="26"/>
          <w:szCs w:val="26"/>
        </w:rPr>
        <w:t xml:space="preserve">средств местного бюджета на строительство газовой котельной для теплоснабжения микрорайона № 18 Новоильинского района города Новокузнецка в сумме 15 461,0 тыс. руб. На 2026 год предусмотрены </w:t>
      </w:r>
      <w:r>
        <w:rPr>
          <w:sz w:val="26"/>
          <w:szCs w:val="26"/>
        </w:rPr>
        <w:t xml:space="preserve">бюджетные ассигнования за счет </w:t>
      </w:r>
      <w:r w:rsidRPr="00007DA0">
        <w:rPr>
          <w:sz w:val="26"/>
          <w:szCs w:val="26"/>
        </w:rPr>
        <w:t>средств местного бюджета на строительство сетей водоснабжения, канализации и теплоснабжения в микрорайоне № 18 Новоильинского района города Новокузнецка в сумме</w:t>
      </w:r>
      <w:proofErr w:type="gramEnd"/>
      <w:r w:rsidRPr="00007DA0">
        <w:rPr>
          <w:sz w:val="26"/>
          <w:szCs w:val="26"/>
        </w:rPr>
        <w:t xml:space="preserve"> 17 113,5 тыс. руб.</w:t>
      </w:r>
    </w:p>
    <w:p w:rsidR="000071D2" w:rsidRDefault="000071D2" w:rsidP="000071D2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133B4B" w:rsidRPr="0036728B" w:rsidRDefault="00133B4B" w:rsidP="00133B4B">
      <w:pPr>
        <w:tabs>
          <w:tab w:val="left" w:pos="10065"/>
        </w:tabs>
        <w:spacing w:line="276" w:lineRule="auto"/>
        <w:jc w:val="center"/>
        <w:rPr>
          <w:sz w:val="26"/>
          <w:szCs w:val="26"/>
        </w:rPr>
      </w:pPr>
      <w:r w:rsidRPr="00A177C5">
        <w:rPr>
          <w:b/>
          <w:sz w:val="26"/>
          <w:szCs w:val="26"/>
        </w:rPr>
        <w:lastRenderedPageBreak/>
        <w:t>21. Муниципальная программа «</w:t>
      </w:r>
      <w:r w:rsidRPr="00A177C5">
        <w:rPr>
          <w:rFonts w:eastAsiaTheme="minorHAnsi"/>
          <w:b/>
          <w:sz w:val="26"/>
          <w:szCs w:val="26"/>
          <w:lang w:eastAsia="en-US"/>
        </w:rPr>
        <w:t>Профилактика терроризма, а также минимизация и (или) ликвидация последствий его проявлений</w:t>
      </w:r>
      <w:r w:rsidRPr="00A177C5">
        <w:rPr>
          <w:b/>
          <w:sz w:val="26"/>
          <w:szCs w:val="26"/>
        </w:rPr>
        <w:t>»</w:t>
      </w:r>
    </w:p>
    <w:p w:rsidR="00133B4B" w:rsidRPr="0036728B" w:rsidRDefault="00133B4B" w:rsidP="00133B4B">
      <w:pPr>
        <w:tabs>
          <w:tab w:val="left" w:pos="10065"/>
        </w:tabs>
        <w:spacing w:line="276" w:lineRule="auto"/>
        <w:jc w:val="center"/>
        <w:rPr>
          <w:b/>
          <w:sz w:val="26"/>
          <w:szCs w:val="26"/>
        </w:rPr>
      </w:pPr>
    </w:p>
    <w:p w:rsidR="00133B4B" w:rsidRPr="0036728B" w:rsidRDefault="00133B4B" w:rsidP="00133B4B">
      <w:pPr>
        <w:tabs>
          <w:tab w:val="left" w:pos="10065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36728B">
        <w:rPr>
          <w:sz w:val="26"/>
          <w:szCs w:val="26"/>
        </w:rPr>
        <w:t>Муниципальная</w:t>
      </w:r>
      <w:r w:rsidRPr="0036728B">
        <w:rPr>
          <w:rFonts w:eastAsiaTheme="minorHAnsi"/>
          <w:sz w:val="26"/>
          <w:szCs w:val="26"/>
          <w:lang w:eastAsia="en-US"/>
        </w:rPr>
        <w:t xml:space="preserve"> программа «Профилактика терроризма, а также минимизация и (или) ликвидация последствий его проявлений» утверждена постановлением</w:t>
      </w:r>
      <w:r w:rsidRPr="0036728B">
        <w:rPr>
          <w:rFonts w:eastAsia="Calibri"/>
          <w:sz w:val="26"/>
          <w:szCs w:val="26"/>
          <w:lang w:eastAsia="en-US"/>
        </w:rPr>
        <w:t xml:space="preserve"> администрации города Новокузнецка от 27.06.2023 № 124.</w:t>
      </w:r>
    </w:p>
    <w:p w:rsidR="00133B4B" w:rsidRPr="0036728B" w:rsidRDefault="00133B4B" w:rsidP="00133B4B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36728B">
        <w:rPr>
          <w:rFonts w:eastAsiaTheme="minorHAnsi"/>
          <w:sz w:val="26"/>
          <w:szCs w:val="26"/>
          <w:lang w:eastAsia="en-US"/>
        </w:rPr>
        <w:t>Исполнител</w:t>
      </w:r>
      <w:r>
        <w:rPr>
          <w:rFonts w:eastAsiaTheme="minorHAnsi"/>
          <w:sz w:val="26"/>
          <w:szCs w:val="26"/>
          <w:lang w:eastAsia="en-US"/>
        </w:rPr>
        <w:t>ями</w:t>
      </w:r>
      <w:r w:rsidRPr="0036728B">
        <w:rPr>
          <w:rFonts w:eastAsiaTheme="minorHAnsi"/>
          <w:sz w:val="26"/>
          <w:szCs w:val="26"/>
          <w:lang w:eastAsia="en-US"/>
        </w:rPr>
        <w:t xml:space="preserve"> муниципальной программы </w:t>
      </w:r>
      <w:r>
        <w:rPr>
          <w:rFonts w:eastAsiaTheme="minorHAnsi"/>
          <w:sz w:val="26"/>
          <w:szCs w:val="26"/>
          <w:lang w:eastAsia="en-US"/>
        </w:rPr>
        <w:t>являю</w:t>
      </w:r>
      <w:r w:rsidRPr="0036728B">
        <w:rPr>
          <w:rFonts w:eastAsiaTheme="minorHAnsi"/>
          <w:sz w:val="26"/>
          <w:szCs w:val="26"/>
          <w:lang w:eastAsia="en-US"/>
        </w:rPr>
        <w:t>тся Администрация города Новокузнецка</w:t>
      </w:r>
      <w:r>
        <w:rPr>
          <w:rFonts w:eastAsiaTheme="minorHAnsi"/>
          <w:sz w:val="26"/>
          <w:szCs w:val="26"/>
          <w:lang w:eastAsia="en-US"/>
        </w:rPr>
        <w:t>, территориальные органы администрации города Новокузнецка</w:t>
      </w:r>
      <w:r w:rsidRPr="0036728B">
        <w:rPr>
          <w:rFonts w:eastAsiaTheme="minorHAnsi"/>
          <w:sz w:val="26"/>
          <w:szCs w:val="26"/>
          <w:lang w:eastAsia="en-US"/>
        </w:rPr>
        <w:t xml:space="preserve">. </w:t>
      </w:r>
    </w:p>
    <w:p w:rsidR="00133B4B" w:rsidRDefault="00133B4B" w:rsidP="00133B4B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BC5D3B">
        <w:rPr>
          <w:rFonts w:eastAsiaTheme="minorHAnsi"/>
          <w:sz w:val="26"/>
          <w:szCs w:val="26"/>
          <w:lang w:eastAsia="en-US"/>
        </w:rPr>
        <w:t>В целях осуществления государственной политики в области профилактики терроризма на территории Новокузнецкого городского округа путем совершенствования системы профилактических мер антитеррористической направленности в 2024 – 2026 годах предусмотрены бюджетные ассигнования на реализацию муниципальной программы в сумме 12 624,1 тыс</w:t>
      </w:r>
      <w:proofErr w:type="gramStart"/>
      <w:r w:rsidRPr="00BC5D3B">
        <w:rPr>
          <w:rFonts w:eastAsiaTheme="minorHAnsi"/>
          <w:sz w:val="26"/>
          <w:szCs w:val="26"/>
          <w:lang w:eastAsia="en-US"/>
        </w:rPr>
        <w:t>.р</w:t>
      </w:r>
      <w:proofErr w:type="gramEnd"/>
      <w:r w:rsidRPr="00BC5D3B">
        <w:rPr>
          <w:rFonts w:eastAsiaTheme="minorHAnsi"/>
          <w:sz w:val="26"/>
          <w:szCs w:val="26"/>
          <w:lang w:eastAsia="en-US"/>
        </w:rPr>
        <w:t>уб.</w:t>
      </w:r>
    </w:p>
    <w:p w:rsidR="00133B4B" w:rsidRDefault="00133B4B" w:rsidP="00133B4B">
      <w:pPr>
        <w:pStyle w:val="af1"/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Основное мероприятие «Установка и содержание системы видеокамер на улицах города, в местах массового пребывания людей» направлено на организацию работ по оборудованию камерами видеонаблюдения мест массового пребывания людей, содержание системы видеокамер, расположенных на улицах города. </w:t>
      </w:r>
      <w:r w:rsidRPr="005D5FC1">
        <w:rPr>
          <w:sz w:val="26"/>
          <w:szCs w:val="26"/>
        </w:rPr>
        <w:t>Для обслуживания городск</w:t>
      </w:r>
      <w:r>
        <w:rPr>
          <w:sz w:val="26"/>
          <w:szCs w:val="26"/>
        </w:rPr>
        <w:t>ой</w:t>
      </w:r>
      <w:r w:rsidRPr="005D5FC1">
        <w:rPr>
          <w:sz w:val="26"/>
          <w:szCs w:val="26"/>
        </w:rPr>
        <w:t xml:space="preserve"> систем</w:t>
      </w:r>
      <w:r>
        <w:rPr>
          <w:sz w:val="26"/>
          <w:szCs w:val="26"/>
        </w:rPr>
        <w:t xml:space="preserve">ы </w:t>
      </w:r>
      <w:proofErr w:type="spellStart"/>
      <w:r>
        <w:rPr>
          <w:sz w:val="26"/>
          <w:szCs w:val="26"/>
        </w:rPr>
        <w:t>видеонаблюдения</w:t>
      </w:r>
      <w:r w:rsidRPr="005D5FC1">
        <w:rPr>
          <w:rFonts w:eastAsiaTheme="minorHAnsi"/>
          <w:sz w:val="26"/>
          <w:szCs w:val="26"/>
          <w:lang w:eastAsia="en-US"/>
        </w:rPr>
        <w:t>в</w:t>
      </w:r>
      <w:proofErr w:type="spellEnd"/>
      <w:r w:rsidRPr="005D5FC1">
        <w:rPr>
          <w:rFonts w:eastAsiaTheme="minorHAnsi"/>
          <w:sz w:val="26"/>
          <w:szCs w:val="26"/>
          <w:lang w:eastAsia="en-US"/>
        </w:rPr>
        <w:t xml:space="preserve"> 2024 году </w:t>
      </w:r>
      <w:r w:rsidRPr="005D5FC1">
        <w:rPr>
          <w:sz w:val="26"/>
          <w:szCs w:val="26"/>
        </w:rPr>
        <w:t>предусмотрено финансирование в размере 1</w:t>
      </w:r>
      <w:r>
        <w:rPr>
          <w:sz w:val="26"/>
          <w:szCs w:val="26"/>
        </w:rPr>
        <w:t>2624</w:t>
      </w:r>
      <w:r w:rsidRPr="005D5FC1">
        <w:rPr>
          <w:sz w:val="26"/>
          <w:szCs w:val="26"/>
        </w:rPr>
        <w:t>,</w:t>
      </w:r>
      <w:r>
        <w:rPr>
          <w:sz w:val="26"/>
          <w:szCs w:val="26"/>
        </w:rPr>
        <w:t xml:space="preserve">1 </w:t>
      </w:r>
      <w:r w:rsidRPr="005D5FC1">
        <w:rPr>
          <w:sz w:val="26"/>
          <w:szCs w:val="26"/>
        </w:rPr>
        <w:t>тыс</w:t>
      </w:r>
      <w:proofErr w:type="gramStart"/>
      <w:r w:rsidRPr="005D5FC1">
        <w:rPr>
          <w:sz w:val="26"/>
          <w:szCs w:val="26"/>
        </w:rPr>
        <w:t>.р</w:t>
      </w:r>
      <w:proofErr w:type="gramEnd"/>
      <w:r w:rsidRPr="005D5FC1">
        <w:rPr>
          <w:sz w:val="26"/>
          <w:szCs w:val="26"/>
        </w:rPr>
        <w:t xml:space="preserve">уб. </w:t>
      </w:r>
    </w:p>
    <w:p w:rsidR="00671328" w:rsidRDefault="00671328" w:rsidP="00133B4B">
      <w:pPr>
        <w:pStyle w:val="af1"/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</w:p>
    <w:p w:rsidR="00671328" w:rsidRDefault="00671328" w:rsidP="00671328">
      <w:pPr>
        <w:spacing w:line="276" w:lineRule="auto"/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22</w:t>
      </w:r>
      <w:r w:rsidRPr="009D26F9">
        <w:rPr>
          <w:b/>
          <w:sz w:val="26"/>
          <w:szCs w:val="26"/>
        </w:rPr>
        <w:t>. Муниципальная программа «</w:t>
      </w:r>
      <w:r w:rsidRPr="009D26F9">
        <w:rPr>
          <w:rFonts w:eastAsiaTheme="minorHAnsi"/>
          <w:b/>
          <w:sz w:val="26"/>
          <w:szCs w:val="26"/>
          <w:lang w:eastAsia="en-US"/>
        </w:rPr>
        <w:t>Укрепление общественного здоровья населения Новокузнецкого городского округа»</w:t>
      </w:r>
    </w:p>
    <w:p w:rsidR="00671328" w:rsidRDefault="00671328" w:rsidP="00671328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671328" w:rsidRPr="00713AB1" w:rsidRDefault="00671328" w:rsidP="00671328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713AB1">
        <w:rPr>
          <w:color w:val="000000" w:themeColor="text1"/>
          <w:sz w:val="26"/>
          <w:szCs w:val="26"/>
        </w:rPr>
        <w:t>Муниципальная программа «</w:t>
      </w:r>
      <w:r w:rsidRPr="009D26F9">
        <w:rPr>
          <w:rFonts w:eastAsiaTheme="minorHAnsi"/>
          <w:sz w:val="26"/>
          <w:szCs w:val="26"/>
          <w:lang w:eastAsia="en-US"/>
        </w:rPr>
        <w:t>Укрепление общественного здоровья населения Новокузнецкого городского округа</w:t>
      </w:r>
      <w:r w:rsidRPr="00713AB1">
        <w:rPr>
          <w:color w:val="000000" w:themeColor="text1"/>
          <w:sz w:val="26"/>
          <w:szCs w:val="26"/>
        </w:rPr>
        <w:t xml:space="preserve">» утверждена постановлением администрации </w:t>
      </w:r>
      <w:proofErr w:type="gramStart"/>
      <w:r w:rsidRPr="00713AB1">
        <w:rPr>
          <w:color w:val="000000" w:themeColor="text1"/>
          <w:sz w:val="26"/>
          <w:szCs w:val="26"/>
        </w:rPr>
        <w:t>г</w:t>
      </w:r>
      <w:proofErr w:type="gramEnd"/>
      <w:r w:rsidRPr="00713AB1">
        <w:rPr>
          <w:color w:val="000000" w:themeColor="text1"/>
          <w:sz w:val="26"/>
          <w:szCs w:val="26"/>
        </w:rPr>
        <w:t xml:space="preserve">. Новокузнецка от </w:t>
      </w:r>
      <w:r>
        <w:rPr>
          <w:color w:val="000000" w:themeColor="text1"/>
          <w:sz w:val="26"/>
          <w:szCs w:val="26"/>
        </w:rPr>
        <w:t>31.03.2022</w:t>
      </w:r>
      <w:r w:rsidRPr="00713AB1">
        <w:rPr>
          <w:color w:val="000000" w:themeColor="text1"/>
          <w:sz w:val="26"/>
          <w:szCs w:val="26"/>
        </w:rPr>
        <w:t xml:space="preserve"> №</w:t>
      </w:r>
      <w:r w:rsidR="00A25671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73</w:t>
      </w:r>
      <w:r w:rsidRPr="00713AB1">
        <w:rPr>
          <w:color w:val="000000" w:themeColor="text1"/>
          <w:sz w:val="26"/>
          <w:szCs w:val="26"/>
        </w:rPr>
        <w:t xml:space="preserve">. </w:t>
      </w:r>
    </w:p>
    <w:p w:rsidR="00671328" w:rsidRDefault="00671328" w:rsidP="006713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>Исполнитель муниципальной программы - Комитет по физической культуре, спорту и туризму администрации города Новокузнецка.</w:t>
      </w:r>
    </w:p>
    <w:p w:rsidR="00671328" w:rsidRPr="009D26F9" w:rsidRDefault="00671328" w:rsidP="006713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 xml:space="preserve">В целях </w:t>
      </w:r>
      <w:r>
        <w:rPr>
          <w:rFonts w:eastAsiaTheme="minorHAnsi"/>
          <w:sz w:val="26"/>
          <w:szCs w:val="26"/>
          <w:lang w:eastAsia="en-US"/>
        </w:rPr>
        <w:t>увеличения доли граждан, ведущих здоровый образ жизни, улучшения качества жизни населения Новокузнецкого городского округа, формирования культуры общественного здоровья, ответственного отношения к здоровью</w:t>
      </w:r>
      <w:r w:rsidRPr="00713AB1">
        <w:rPr>
          <w:sz w:val="26"/>
          <w:szCs w:val="26"/>
        </w:rPr>
        <w:t xml:space="preserve"> в 2024 - 2026 годах предусмотрены бюджетные ассигнования на реализацию муниципальной программы в сумме </w:t>
      </w:r>
      <w:r>
        <w:rPr>
          <w:sz w:val="26"/>
          <w:szCs w:val="26"/>
        </w:rPr>
        <w:t>100,0</w:t>
      </w:r>
      <w:r w:rsidRPr="00713AB1">
        <w:rPr>
          <w:sz w:val="26"/>
          <w:szCs w:val="26"/>
        </w:rPr>
        <w:t xml:space="preserve"> тыс. руб.</w:t>
      </w:r>
    </w:p>
    <w:p w:rsidR="00671328" w:rsidRPr="00713AB1" w:rsidRDefault="00671328" w:rsidP="00671328">
      <w:pPr>
        <w:spacing w:after="240"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 xml:space="preserve">Распределение бюджетных ассигнований на реализацию муниципальной программы в рамках основных мероприятий </w:t>
      </w:r>
      <w:r>
        <w:rPr>
          <w:sz w:val="26"/>
          <w:szCs w:val="26"/>
        </w:rPr>
        <w:t>на 2024 год</w:t>
      </w:r>
      <w:r w:rsidRPr="00713AB1">
        <w:rPr>
          <w:sz w:val="26"/>
          <w:szCs w:val="26"/>
        </w:rPr>
        <w:t xml:space="preserve"> представлено в таблице.</w:t>
      </w:r>
    </w:p>
    <w:tbl>
      <w:tblPr>
        <w:tblW w:w="4893" w:type="pct"/>
        <w:tblInd w:w="108" w:type="dxa"/>
        <w:tblLayout w:type="fixed"/>
        <w:tblLook w:val="04A0"/>
      </w:tblPr>
      <w:tblGrid>
        <w:gridCol w:w="5104"/>
        <w:gridCol w:w="4818"/>
      </w:tblGrid>
      <w:tr w:rsidR="00671328" w:rsidRPr="0030197E" w:rsidTr="000C152A">
        <w:trPr>
          <w:trHeight w:val="896"/>
          <w:tblHeader/>
        </w:trPr>
        <w:tc>
          <w:tcPr>
            <w:tcW w:w="25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328" w:rsidRPr="0057169C" w:rsidRDefault="00671328" w:rsidP="00005B84">
            <w:pPr>
              <w:spacing w:after="240"/>
              <w:jc w:val="center"/>
              <w:rPr>
                <w:color w:val="000000"/>
              </w:rPr>
            </w:pPr>
            <w:r w:rsidRPr="0057169C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8" w:rsidRPr="0057169C" w:rsidRDefault="00671328" w:rsidP="00005B84">
            <w:pPr>
              <w:jc w:val="center"/>
            </w:pPr>
            <w:r w:rsidRPr="0057169C">
              <w:rPr>
                <w:sz w:val="22"/>
                <w:szCs w:val="22"/>
              </w:rPr>
              <w:t xml:space="preserve">Бюджетные ассигнования, предусмотренные на реализацию муниципальной программы </w:t>
            </w:r>
            <w:r>
              <w:rPr>
                <w:sz w:val="22"/>
                <w:szCs w:val="22"/>
              </w:rPr>
              <w:t>на</w:t>
            </w:r>
            <w:r w:rsidR="001729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 год</w:t>
            </w:r>
            <w:r w:rsidRPr="0057169C">
              <w:rPr>
                <w:sz w:val="22"/>
                <w:szCs w:val="22"/>
              </w:rPr>
              <w:t>, тыс. руб.</w:t>
            </w:r>
          </w:p>
        </w:tc>
      </w:tr>
      <w:tr w:rsidR="00671328" w:rsidRPr="0030197E" w:rsidTr="000C152A">
        <w:trPr>
          <w:trHeight w:val="874"/>
        </w:trPr>
        <w:tc>
          <w:tcPr>
            <w:tcW w:w="25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1328" w:rsidRPr="0057169C" w:rsidRDefault="00671328" w:rsidP="00005B84">
            <w:pPr>
              <w:rPr>
                <w:bCs/>
                <w:color w:val="000000"/>
                <w:highlight w:val="yellow"/>
              </w:rPr>
            </w:pPr>
            <w:r w:rsidRPr="0057169C">
              <w:rPr>
                <w:bCs/>
                <w:color w:val="000000"/>
                <w:sz w:val="22"/>
                <w:szCs w:val="22"/>
              </w:rPr>
              <w:t>Муниципальная программа «</w:t>
            </w:r>
            <w:r w:rsidRPr="0057169C">
              <w:rPr>
                <w:rFonts w:eastAsiaTheme="minorHAnsi"/>
                <w:sz w:val="22"/>
                <w:szCs w:val="22"/>
                <w:lang w:eastAsia="en-US"/>
              </w:rPr>
              <w:t>Укрепление общественного здоровья населения Новокузнецкого городского округа</w:t>
            </w:r>
            <w:r w:rsidRPr="0057169C">
              <w:rPr>
                <w:bCs/>
                <w:color w:val="000000"/>
                <w:sz w:val="22"/>
                <w:szCs w:val="22"/>
              </w:rPr>
              <w:t>», в том числе: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1328" w:rsidRPr="00A87D85" w:rsidRDefault="00671328" w:rsidP="00005B84">
            <w:pPr>
              <w:jc w:val="center"/>
              <w:rPr>
                <w:bCs/>
                <w:color w:val="000000"/>
              </w:rPr>
            </w:pPr>
            <w:r w:rsidRPr="00A87D85">
              <w:rPr>
                <w:bCs/>
                <w:color w:val="000000"/>
              </w:rPr>
              <w:t>100,0</w:t>
            </w:r>
          </w:p>
        </w:tc>
      </w:tr>
      <w:tr w:rsidR="00671328" w:rsidRPr="0030197E" w:rsidTr="000C152A">
        <w:trPr>
          <w:trHeight w:val="20"/>
        </w:trPr>
        <w:tc>
          <w:tcPr>
            <w:tcW w:w="25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1328" w:rsidRPr="0030197E" w:rsidRDefault="00671328" w:rsidP="00005B84">
            <w:pPr>
              <w:rPr>
                <w:color w:val="000000"/>
                <w:highlight w:val="yellow"/>
              </w:rPr>
            </w:pPr>
            <w:r w:rsidRPr="00A87D85">
              <w:rPr>
                <w:sz w:val="22"/>
                <w:szCs w:val="22"/>
              </w:rPr>
              <w:t>Основное мероприятие 2 «Пропаганда здорового образа жизни и информирование населения о мерах профилактики заболеваний, сохранения и укрепления своего здоровья»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1328" w:rsidRPr="00A87D85" w:rsidRDefault="00671328" w:rsidP="00005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671328" w:rsidRPr="009D26F9" w:rsidRDefault="00671328" w:rsidP="00671328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671328" w:rsidRDefault="00671328" w:rsidP="00671328">
      <w:pPr>
        <w:spacing w:line="276" w:lineRule="auto"/>
        <w:ind w:firstLine="567"/>
        <w:jc w:val="both"/>
        <w:rPr>
          <w:sz w:val="26"/>
          <w:szCs w:val="26"/>
        </w:rPr>
      </w:pPr>
      <w:r w:rsidRPr="00713AB1">
        <w:rPr>
          <w:sz w:val="26"/>
          <w:szCs w:val="26"/>
        </w:rPr>
        <w:t>Мероприятие </w:t>
      </w:r>
      <w:r>
        <w:rPr>
          <w:sz w:val="26"/>
          <w:szCs w:val="26"/>
        </w:rPr>
        <w:t>2</w:t>
      </w:r>
      <w:r w:rsidRPr="00713AB1">
        <w:rPr>
          <w:sz w:val="26"/>
          <w:szCs w:val="26"/>
        </w:rPr>
        <w:t>. «</w:t>
      </w:r>
      <w:r w:rsidRPr="00A87D85">
        <w:rPr>
          <w:sz w:val="26"/>
          <w:szCs w:val="26"/>
        </w:rPr>
        <w:t>Обеспечение Пропаганда здорового образа жизни и информирование населения о мерах профилактики заболеваний, сохранения и укрепления своего здоровья».</w:t>
      </w:r>
    </w:p>
    <w:p w:rsidR="00671328" w:rsidRPr="00A87D85" w:rsidRDefault="00671328" w:rsidP="00671328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В рамках данного мероприятия </w:t>
      </w:r>
      <w:proofErr w:type="spellStart"/>
      <w:r>
        <w:rPr>
          <w:rFonts w:eastAsiaTheme="minorHAnsi"/>
          <w:sz w:val="26"/>
          <w:szCs w:val="26"/>
          <w:lang w:eastAsia="en-US"/>
        </w:rPr>
        <w:t>предусмотренкомплекс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работ по разработке информационных материалов (баннеры, стенды, вывески, листовки, буклеты), посвященных отказу от потребления алкогол</w:t>
      </w:r>
      <w:r w:rsidR="00C82473">
        <w:rPr>
          <w:rFonts w:eastAsiaTheme="minorHAnsi"/>
          <w:sz w:val="26"/>
          <w:szCs w:val="26"/>
          <w:lang w:eastAsia="en-US"/>
        </w:rPr>
        <w:t>я, табака, оптимизация питания (</w:t>
      </w:r>
      <w:r>
        <w:rPr>
          <w:rFonts w:eastAsiaTheme="minorHAnsi"/>
          <w:sz w:val="26"/>
          <w:szCs w:val="26"/>
          <w:lang w:eastAsia="en-US"/>
        </w:rPr>
        <w:t>увеличив потребление овощей и фруктов</w:t>
      </w:r>
      <w:r w:rsidR="00C82473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>, привлечению населения к прохождению диспансеризации, вакцинации.</w:t>
      </w:r>
    </w:p>
    <w:p w:rsidR="00671328" w:rsidRDefault="00671328" w:rsidP="00671328">
      <w:pPr>
        <w:spacing w:line="276" w:lineRule="auto"/>
        <w:ind w:firstLine="567"/>
        <w:jc w:val="both"/>
        <w:rPr>
          <w:sz w:val="26"/>
          <w:szCs w:val="26"/>
        </w:rPr>
      </w:pPr>
      <w:r w:rsidRPr="00A87D85">
        <w:rPr>
          <w:sz w:val="26"/>
          <w:szCs w:val="26"/>
        </w:rPr>
        <w:t>На 2024</w:t>
      </w:r>
      <w:r>
        <w:rPr>
          <w:sz w:val="26"/>
          <w:szCs w:val="26"/>
        </w:rPr>
        <w:t xml:space="preserve"> год</w:t>
      </w:r>
      <w:r w:rsidRPr="00A87D85">
        <w:rPr>
          <w:sz w:val="26"/>
          <w:szCs w:val="26"/>
        </w:rPr>
        <w:t xml:space="preserve"> </w:t>
      </w:r>
      <w:proofErr w:type="gramStart"/>
      <w:r w:rsidRPr="00A87D85">
        <w:rPr>
          <w:sz w:val="26"/>
          <w:szCs w:val="26"/>
        </w:rPr>
        <w:t>пред</w:t>
      </w:r>
      <w:r>
        <w:rPr>
          <w:sz w:val="26"/>
          <w:szCs w:val="26"/>
        </w:rPr>
        <w:t>усмотрены</w:t>
      </w:r>
      <w:proofErr w:type="gramEnd"/>
      <w:r>
        <w:rPr>
          <w:sz w:val="26"/>
          <w:szCs w:val="26"/>
        </w:rPr>
        <w:t xml:space="preserve"> бюджетные </w:t>
      </w:r>
      <w:proofErr w:type="spellStart"/>
      <w:r>
        <w:rPr>
          <w:sz w:val="26"/>
          <w:szCs w:val="26"/>
        </w:rPr>
        <w:t>ассигнованияза</w:t>
      </w:r>
      <w:proofErr w:type="spellEnd"/>
      <w:r>
        <w:rPr>
          <w:sz w:val="26"/>
          <w:szCs w:val="26"/>
        </w:rPr>
        <w:t xml:space="preserve"> счет средств местного бюджета</w:t>
      </w:r>
      <w:r w:rsidRPr="00A87D85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100,0 руб.</w:t>
      </w:r>
    </w:p>
    <w:p w:rsidR="00671328" w:rsidRPr="005D5FC1" w:rsidRDefault="00671328" w:rsidP="00671328">
      <w:pPr>
        <w:pStyle w:val="af1"/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</w:p>
    <w:p w:rsidR="00DE67D3" w:rsidRPr="003C6E09" w:rsidRDefault="00DE67D3" w:rsidP="00DE67D3">
      <w:pPr>
        <w:spacing w:line="276" w:lineRule="auto"/>
        <w:jc w:val="center"/>
        <w:rPr>
          <w:sz w:val="26"/>
          <w:szCs w:val="26"/>
        </w:rPr>
      </w:pPr>
      <w:r w:rsidRPr="003C6E09">
        <w:rPr>
          <w:sz w:val="26"/>
          <w:szCs w:val="26"/>
        </w:rPr>
        <w:t>НЕПРОГРАММНЫЕ НАПРАВЛЕНИЯ ДЕЯТЕЛЬНОСТИ</w:t>
      </w:r>
    </w:p>
    <w:p w:rsidR="00DE67D3" w:rsidRPr="008A4C7B" w:rsidRDefault="00DE67D3" w:rsidP="00DE67D3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755AB" w:rsidRPr="0003057A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03057A">
        <w:rPr>
          <w:b/>
          <w:sz w:val="26"/>
          <w:szCs w:val="26"/>
        </w:rPr>
        <w:t xml:space="preserve">Администрация города Новокузнецка </w:t>
      </w:r>
    </w:p>
    <w:p w:rsidR="00D755AB" w:rsidRPr="0030197E" w:rsidRDefault="00D755AB" w:rsidP="00D755AB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755AB" w:rsidRPr="001F5E8B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1F5E8B">
        <w:rPr>
          <w:sz w:val="26"/>
          <w:szCs w:val="26"/>
        </w:rPr>
        <w:t>Администрация города Новокузнецка – исполнительно-распорядительный орган городского округа, наделенный Уставом города Новокузнецка, утвержденным постановлением Новокузнецкого городского Совета народных депутатов от 07.12.2009 № 11/117 (в редакции от 30.05.2023),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Кемеровской области.</w:t>
      </w:r>
    </w:p>
    <w:p w:rsidR="00D755AB" w:rsidRPr="001F5E8B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1F5E8B">
        <w:rPr>
          <w:sz w:val="26"/>
          <w:szCs w:val="26"/>
        </w:rPr>
        <w:t xml:space="preserve">Расходы на обеспечение деятельности администрации города предусматриваются в бюджете Новокузнецкого городского округа отдельной строкой в рамках </w:t>
      </w:r>
      <w:proofErr w:type="spellStart"/>
      <w:r w:rsidRPr="001F5E8B">
        <w:rPr>
          <w:sz w:val="26"/>
          <w:szCs w:val="26"/>
        </w:rPr>
        <w:t>непрограммного</w:t>
      </w:r>
      <w:proofErr w:type="spellEnd"/>
      <w:r w:rsidRPr="001F5E8B">
        <w:rPr>
          <w:sz w:val="26"/>
          <w:szCs w:val="26"/>
        </w:rPr>
        <w:t xml:space="preserve"> направления деятельности в соответствии с классификацией расходов бюджетов РФ. </w:t>
      </w:r>
    </w:p>
    <w:p w:rsidR="00D755AB" w:rsidRPr="001F5E8B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F5E8B">
        <w:rPr>
          <w:sz w:val="26"/>
          <w:szCs w:val="26"/>
        </w:rPr>
        <w:t xml:space="preserve">В рамках расходов по </w:t>
      </w:r>
      <w:r w:rsidRPr="001F5E8B">
        <w:rPr>
          <w:bCs/>
          <w:sz w:val="26"/>
          <w:szCs w:val="26"/>
        </w:rPr>
        <w:t>«Функционированию высшего должностного лица субъекта Российской Федерации и муниципального образования»</w:t>
      </w:r>
      <w:r w:rsidRPr="001F5E8B">
        <w:rPr>
          <w:sz w:val="26"/>
          <w:szCs w:val="26"/>
        </w:rPr>
        <w:t xml:space="preserve"> предусмотрены </w:t>
      </w:r>
      <w:r w:rsidRPr="001F5E8B">
        <w:rPr>
          <w:bCs/>
          <w:sz w:val="26"/>
          <w:szCs w:val="26"/>
        </w:rPr>
        <w:t>бюджетные ассигнования</w:t>
      </w:r>
      <w:r w:rsidRPr="001F5E8B">
        <w:rPr>
          <w:sz w:val="26"/>
          <w:szCs w:val="26"/>
        </w:rPr>
        <w:t xml:space="preserve"> на выплату денежного содержания </w:t>
      </w:r>
      <w:r w:rsidR="00082908">
        <w:rPr>
          <w:sz w:val="26"/>
          <w:szCs w:val="26"/>
        </w:rPr>
        <w:t>Г</w:t>
      </w:r>
      <w:r w:rsidRPr="001F5E8B">
        <w:rPr>
          <w:sz w:val="26"/>
          <w:szCs w:val="26"/>
        </w:rPr>
        <w:t>лаве муниципального образования в сумме 8 830,</w:t>
      </w:r>
      <w:r>
        <w:rPr>
          <w:sz w:val="26"/>
          <w:szCs w:val="26"/>
        </w:rPr>
        <w:t>0</w:t>
      </w:r>
      <w:r w:rsidRPr="001F5E8B">
        <w:rPr>
          <w:sz w:val="26"/>
          <w:szCs w:val="26"/>
        </w:rPr>
        <w:t xml:space="preserve"> тыс. руб. ежегодно.</w:t>
      </w:r>
    </w:p>
    <w:p w:rsidR="00D755AB" w:rsidRPr="001F5E8B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1F5E8B">
        <w:rPr>
          <w:sz w:val="26"/>
          <w:szCs w:val="26"/>
        </w:rPr>
        <w:t xml:space="preserve">В рамках расходов по «Функционированию Правительства Российской Федерации, высших исполнительных органов государственной власти субъектов Российской Федерации, местных администраций» предусмотрены </w:t>
      </w:r>
      <w:r w:rsidRPr="001F5E8B">
        <w:rPr>
          <w:bCs/>
          <w:sz w:val="26"/>
          <w:szCs w:val="26"/>
        </w:rPr>
        <w:t>бюджетные ассигнования</w:t>
      </w:r>
      <w:r w:rsidRPr="001F5E8B">
        <w:rPr>
          <w:sz w:val="26"/>
          <w:szCs w:val="26"/>
        </w:rPr>
        <w:t xml:space="preserve"> на текущее содержание центрального аппарата администрации города на 2024 год в сумме 31</w:t>
      </w:r>
      <w:r>
        <w:rPr>
          <w:sz w:val="26"/>
          <w:szCs w:val="26"/>
        </w:rPr>
        <w:t>0 </w:t>
      </w:r>
      <w:r w:rsidRPr="001F5E8B">
        <w:rPr>
          <w:sz w:val="26"/>
          <w:szCs w:val="26"/>
        </w:rPr>
        <w:t>149</w:t>
      </w:r>
      <w:r>
        <w:rPr>
          <w:sz w:val="26"/>
          <w:szCs w:val="26"/>
        </w:rPr>
        <w:t>,2</w:t>
      </w:r>
      <w:r w:rsidRPr="001F5E8B">
        <w:rPr>
          <w:sz w:val="26"/>
          <w:szCs w:val="26"/>
        </w:rPr>
        <w:t xml:space="preserve"> тыс. руб., на 2025 год – 25</w:t>
      </w:r>
      <w:r>
        <w:rPr>
          <w:sz w:val="26"/>
          <w:szCs w:val="26"/>
        </w:rPr>
        <w:t>2</w:t>
      </w:r>
      <w:r w:rsidRPr="001F5E8B">
        <w:rPr>
          <w:sz w:val="26"/>
          <w:szCs w:val="26"/>
        </w:rPr>
        <w:t> 9</w:t>
      </w:r>
      <w:r>
        <w:rPr>
          <w:sz w:val="26"/>
          <w:szCs w:val="26"/>
        </w:rPr>
        <w:t>38</w:t>
      </w:r>
      <w:r w:rsidRPr="001F5E8B">
        <w:rPr>
          <w:sz w:val="26"/>
          <w:szCs w:val="26"/>
        </w:rPr>
        <w:t>,4 тыс. руб., на 2026 год – 218</w:t>
      </w:r>
      <w:r>
        <w:rPr>
          <w:sz w:val="26"/>
          <w:szCs w:val="26"/>
        </w:rPr>
        <w:t xml:space="preserve"> 602</w:t>
      </w:r>
      <w:r w:rsidRPr="001F5E8B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1F5E8B">
        <w:rPr>
          <w:sz w:val="26"/>
          <w:szCs w:val="26"/>
        </w:rPr>
        <w:t xml:space="preserve"> тыс</w:t>
      </w:r>
      <w:proofErr w:type="gramStart"/>
      <w:r w:rsidRPr="001F5E8B">
        <w:rPr>
          <w:sz w:val="26"/>
          <w:szCs w:val="26"/>
        </w:rPr>
        <w:t>.р</w:t>
      </w:r>
      <w:proofErr w:type="gramEnd"/>
      <w:r w:rsidRPr="001F5E8B">
        <w:rPr>
          <w:sz w:val="26"/>
          <w:szCs w:val="26"/>
        </w:rPr>
        <w:t>уб.</w:t>
      </w:r>
      <w:r>
        <w:rPr>
          <w:sz w:val="26"/>
          <w:szCs w:val="26"/>
        </w:rPr>
        <w:t>,</w:t>
      </w:r>
      <w:r w:rsidRPr="001F5E8B">
        <w:rPr>
          <w:sz w:val="26"/>
          <w:szCs w:val="26"/>
        </w:rPr>
        <w:t xml:space="preserve"> в том числе на: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t>выплату заработной платы по 218 602,7 тыс. руб</w:t>
      </w:r>
      <w:proofErr w:type="gramStart"/>
      <w:r w:rsidRPr="002465FD">
        <w:rPr>
          <w:sz w:val="26"/>
          <w:szCs w:val="26"/>
        </w:rPr>
        <w:t>.е</w:t>
      </w:r>
      <w:proofErr w:type="gramEnd"/>
      <w:r w:rsidRPr="002465FD">
        <w:rPr>
          <w:sz w:val="26"/>
          <w:szCs w:val="26"/>
        </w:rPr>
        <w:t>жегодно;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t xml:space="preserve">оказание услуг информационного телевещания </w:t>
      </w:r>
      <w:r>
        <w:rPr>
          <w:sz w:val="26"/>
          <w:szCs w:val="26"/>
        </w:rPr>
        <w:t>на</w:t>
      </w:r>
      <w:r w:rsidRPr="002465FD">
        <w:rPr>
          <w:sz w:val="26"/>
          <w:szCs w:val="26"/>
        </w:rPr>
        <w:t xml:space="preserve"> 2024 год – 15 000,0 тыс. руб., </w:t>
      </w:r>
      <w:r>
        <w:rPr>
          <w:sz w:val="26"/>
          <w:szCs w:val="26"/>
        </w:rPr>
        <w:t>на</w:t>
      </w:r>
      <w:r w:rsidRPr="002465FD">
        <w:rPr>
          <w:sz w:val="26"/>
          <w:szCs w:val="26"/>
        </w:rPr>
        <w:t xml:space="preserve"> 2025 год – 11 095,7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оказание </w:t>
      </w:r>
      <w:r w:rsidRPr="002465FD">
        <w:rPr>
          <w:sz w:val="26"/>
          <w:szCs w:val="26"/>
        </w:rPr>
        <w:t xml:space="preserve">услуг по производству аудиоматериалов и размещение в эфире сети уличного радиовещания </w:t>
      </w:r>
      <w:r>
        <w:rPr>
          <w:sz w:val="26"/>
          <w:szCs w:val="26"/>
        </w:rPr>
        <w:t>на</w:t>
      </w:r>
      <w:r w:rsidRPr="002465FD">
        <w:rPr>
          <w:sz w:val="26"/>
          <w:szCs w:val="26"/>
        </w:rPr>
        <w:t xml:space="preserve"> 2024 год – 3 840,0 тыс. руб., </w:t>
      </w:r>
      <w:r>
        <w:rPr>
          <w:sz w:val="26"/>
          <w:szCs w:val="26"/>
        </w:rPr>
        <w:t>на</w:t>
      </w:r>
      <w:r w:rsidRPr="002465FD">
        <w:rPr>
          <w:sz w:val="26"/>
          <w:szCs w:val="26"/>
        </w:rPr>
        <w:t xml:space="preserve"> 2025 год – 2 240,0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t>оплат</w:t>
      </w:r>
      <w:r>
        <w:rPr>
          <w:sz w:val="26"/>
          <w:szCs w:val="26"/>
        </w:rPr>
        <w:t>у</w:t>
      </w:r>
      <w:r w:rsidRPr="002465FD">
        <w:rPr>
          <w:sz w:val="26"/>
          <w:szCs w:val="26"/>
        </w:rPr>
        <w:t xml:space="preserve"> услуг по обслуживанию должностных лиц (транспортные расходы) </w:t>
      </w:r>
      <w:r>
        <w:rPr>
          <w:sz w:val="26"/>
          <w:szCs w:val="26"/>
        </w:rPr>
        <w:t>на</w:t>
      </w:r>
      <w:r w:rsidRPr="002465FD">
        <w:rPr>
          <w:sz w:val="26"/>
          <w:szCs w:val="26"/>
        </w:rPr>
        <w:t xml:space="preserve"> 2024 год – 60 700,0 тыс. руб., </w:t>
      </w:r>
      <w:r>
        <w:rPr>
          <w:sz w:val="26"/>
          <w:szCs w:val="26"/>
        </w:rPr>
        <w:t>на</w:t>
      </w:r>
      <w:r w:rsidRPr="002465FD">
        <w:rPr>
          <w:sz w:val="26"/>
          <w:szCs w:val="26"/>
        </w:rPr>
        <w:t xml:space="preserve"> 2025 год – 21 000,0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lastRenderedPageBreak/>
        <w:t xml:space="preserve">оплату других расходов </w:t>
      </w:r>
      <w:r>
        <w:rPr>
          <w:sz w:val="26"/>
          <w:szCs w:val="26"/>
        </w:rPr>
        <w:t>на</w:t>
      </w:r>
      <w:r w:rsidRPr="002465FD">
        <w:rPr>
          <w:sz w:val="26"/>
          <w:szCs w:val="26"/>
        </w:rPr>
        <w:t xml:space="preserve"> 2024 год – 12 006,5 тыс. руб. </w:t>
      </w:r>
    </w:p>
    <w:p w:rsidR="00D755AB" w:rsidRPr="002465FD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2465FD">
        <w:rPr>
          <w:sz w:val="26"/>
          <w:szCs w:val="26"/>
        </w:rPr>
        <w:t xml:space="preserve">Так же, в рамках «Функционирования Правительства Российской Федерации, высших исполнительных органов государственной власти субъектов Российской Федерации, местных администраций» предусмотрены </w:t>
      </w:r>
      <w:r w:rsidRPr="002465FD">
        <w:rPr>
          <w:bCs/>
          <w:sz w:val="26"/>
          <w:szCs w:val="26"/>
        </w:rPr>
        <w:t>бюджетные ассигнования</w:t>
      </w:r>
      <w:r w:rsidRPr="002465FD">
        <w:rPr>
          <w:sz w:val="26"/>
          <w:szCs w:val="26"/>
        </w:rPr>
        <w:t xml:space="preserve"> за счет средств субвенции из областного бюджета на выполнение государственных полномочий Кемеровской области в сфере создания и функционирования комиссий по делам несовершеннолетних и защите их прав в сумме 6 256,5 тыс. руб</w:t>
      </w:r>
      <w:proofErr w:type="gramStart"/>
      <w:r w:rsidRPr="002465FD">
        <w:rPr>
          <w:sz w:val="26"/>
          <w:szCs w:val="26"/>
        </w:rPr>
        <w:t>.е</w:t>
      </w:r>
      <w:proofErr w:type="gramEnd"/>
      <w:r w:rsidRPr="002465FD">
        <w:rPr>
          <w:sz w:val="26"/>
          <w:szCs w:val="26"/>
        </w:rPr>
        <w:t>жегодно, в том числе на: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t>выплату заработной платы – 6 115,1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t>командировочные расходы – 34,0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t>оплату расходов в области информационно-коммуникационных технологий (ремонт оргтехники, заправка и восстановление картриджей) – 15,0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2465FD">
        <w:rPr>
          <w:sz w:val="26"/>
          <w:szCs w:val="26"/>
        </w:rPr>
        <w:t>прочие закупки товаров, работ и услуг (приобретение конвертов почтовых, материальных запасов) – 92,4 тыс. руб.</w:t>
      </w:r>
    </w:p>
    <w:p w:rsidR="00D755AB" w:rsidRPr="002465FD" w:rsidRDefault="00D755AB" w:rsidP="00D755AB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465FD">
        <w:rPr>
          <w:sz w:val="26"/>
          <w:szCs w:val="26"/>
        </w:rPr>
        <w:t xml:space="preserve">Предусмотрены </w:t>
      </w:r>
      <w:r w:rsidRPr="002465FD">
        <w:rPr>
          <w:bCs/>
          <w:sz w:val="26"/>
          <w:szCs w:val="26"/>
        </w:rPr>
        <w:t>бюджетные ассигнования</w:t>
      </w:r>
      <w:r w:rsidRPr="002465FD">
        <w:rPr>
          <w:sz w:val="26"/>
          <w:szCs w:val="26"/>
        </w:rPr>
        <w:t xml:space="preserve"> на выплаты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от 06.11.2007 №8/151 (в редакции от 18.10.2022) «О поощрениях муниципальных служащих города Новокузнецка» на 2024 и 2026 года по 1 252,7 тыс. руб. ежегодно, на 2025 год в сумме 1</w:t>
      </w:r>
      <w:proofErr w:type="gramEnd"/>
      <w:r w:rsidRPr="002465FD">
        <w:rPr>
          <w:sz w:val="26"/>
          <w:szCs w:val="26"/>
        </w:rPr>
        <w:t> 252,0 тыс. руб.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По решению вопросов «Судебной системы» предусмотрены </w:t>
      </w:r>
      <w:r w:rsidRPr="00CD1999">
        <w:rPr>
          <w:bCs/>
          <w:sz w:val="26"/>
          <w:szCs w:val="26"/>
        </w:rPr>
        <w:t>бюджетные ассигнования</w:t>
      </w:r>
      <w:r w:rsidRPr="00CD1999">
        <w:rPr>
          <w:sz w:val="26"/>
          <w:szCs w:val="26"/>
        </w:rPr>
        <w:t xml:space="preserve"> за счет средств субвенции из федерального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sz w:val="26"/>
          <w:szCs w:val="26"/>
        </w:rPr>
        <w:t>на 2024 год</w:t>
      </w:r>
      <w:r w:rsidRPr="00CD1999">
        <w:rPr>
          <w:sz w:val="26"/>
          <w:szCs w:val="26"/>
        </w:rPr>
        <w:t xml:space="preserve"> в с</w:t>
      </w:r>
      <w:r>
        <w:rPr>
          <w:sz w:val="26"/>
          <w:szCs w:val="26"/>
        </w:rPr>
        <w:t xml:space="preserve">умме 81,9 тыс. руб., на </w:t>
      </w:r>
      <w:r w:rsidRPr="00CD1999">
        <w:rPr>
          <w:sz w:val="26"/>
          <w:szCs w:val="26"/>
        </w:rPr>
        <w:t xml:space="preserve">2025 год </w:t>
      </w:r>
      <w:r>
        <w:rPr>
          <w:sz w:val="26"/>
          <w:szCs w:val="26"/>
        </w:rPr>
        <w:t xml:space="preserve">в сумме 85,2 тыс. </w:t>
      </w:r>
      <w:proofErr w:type="spellStart"/>
      <w:r>
        <w:rPr>
          <w:sz w:val="26"/>
          <w:szCs w:val="26"/>
        </w:rPr>
        <w:t>руб.</w:t>
      </w:r>
      <w:proofErr w:type="gramStart"/>
      <w:r>
        <w:rPr>
          <w:sz w:val="26"/>
          <w:szCs w:val="26"/>
        </w:rPr>
        <w:t>,н</w:t>
      </w:r>
      <w:proofErr w:type="gramEnd"/>
      <w:r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 xml:space="preserve"> </w:t>
      </w:r>
      <w:r w:rsidRPr="00CD1999">
        <w:rPr>
          <w:sz w:val="26"/>
          <w:szCs w:val="26"/>
        </w:rPr>
        <w:t>2026 год в сумме 1 422,1 тыс. руб.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Предусмотрены </w:t>
      </w:r>
      <w:r w:rsidRPr="00CD1999">
        <w:rPr>
          <w:bCs/>
          <w:sz w:val="26"/>
          <w:szCs w:val="26"/>
        </w:rPr>
        <w:t>бюджетные ассигнования</w:t>
      </w:r>
      <w:r w:rsidRPr="00CD1999">
        <w:rPr>
          <w:sz w:val="26"/>
          <w:szCs w:val="26"/>
        </w:rPr>
        <w:t xml:space="preserve"> «Обеспечени</w:t>
      </w:r>
      <w:r>
        <w:rPr>
          <w:sz w:val="26"/>
          <w:szCs w:val="26"/>
        </w:rPr>
        <w:t>е</w:t>
      </w:r>
      <w:r w:rsidRPr="00CD1999">
        <w:rPr>
          <w:sz w:val="26"/>
          <w:szCs w:val="26"/>
        </w:rPr>
        <w:t xml:space="preserve"> проведения выборов и референдумов» на 2024 год в сумме 3 025,0 тыс. руб.</w:t>
      </w:r>
      <w:r>
        <w:rPr>
          <w:sz w:val="26"/>
          <w:szCs w:val="26"/>
        </w:rPr>
        <w:t>,</w:t>
      </w:r>
      <w:r w:rsidRPr="00CD1999">
        <w:rPr>
          <w:sz w:val="26"/>
          <w:szCs w:val="26"/>
        </w:rPr>
        <w:t xml:space="preserve"> на 2025 – 2026 </w:t>
      </w:r>
      <w:proofErr w:type="spellStart"/>
      <w:r w:rsidRPr="00CD1999">
        <w:rPr>
          <w:sz w:val="26"/>
          <w:szCs w:val="26"/>
        </w:rPr>
        <w:t>годыпо</w:t>
      </w:r>
      <w:proofErr w:type="spellEnd"/>
      <w:r w:rsidRPr="00CD1999">
        <w:rPr>
          <w:sz w:val="26"/>
          <w:szCs w:val="26"/>
        </w:rPr>
        <w:t xml:space="preserve"> 3 080,0 тыс. руб. </w:t>
      </w:r>
      <w:r>
        <w:rPr>
          <w:sz w:val="26"/>
          <w:szCs w:val="26"/>
        </w:rPr>
        <w:t>ежегодно</w:t>
      </w:r>
      <w:r w:rsidRPr="00CD1999">
        <w:rPr>
          <w:sz w:val="26"/>
          <w:szCs w:val="26"/>
        </w:rPr>
        <w:t>.</w:t>
      </w:r>
    </w:p>
    <w:p w:rsidR="00D755AB" w:rsidRPr="005D361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5D3619">
        <w:rPr>
          <w:sz w:val="26"/>
          <w:szCs w:val="26"/>
        </w:rPr>
        <w:t>Резервный фонд предусмотрен в сумме 50 000,0 тыс. руб. ежегодно.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CD1999">
        <w:rPr>
          <w:bCs/>
          <w:sz w:val="26"/>
          <w:szCs w:val="26"/>
        </w:rPr>
        <w:t xml:space="preserve">Бюджетные ассигнования на выплаты в соответствии с Решением Новокузнецкого городского Совета народных депутатов от 14.09.2016 №12/177 (в редакции от 18.10.2022) </w:t>
      </w:r>
      <w:r w:rsidRPr="00CD1999">
        <w:rPr>
          <w:sz w:val="26"/>
          <w:szCs w:val="26"/>
        </w:rPr>
        <w:t>«О наградах и поощрениях Новокузнецкого городского округа» в сумме 5 </w:t>
      </w:r>
      <w:r>
        <w:rPr>
          <w:sz w:val="26"/>
          <w:szCs w:val="26"/>
        </w:rPr>
        <w:t>374</w:t>
      </w:r>
      <w:r w:rsidRPr="00CD1999">
        <w:rPr>
          <w:sz w:val="26"/>
          <w:szCs w:val="26"/>
        </w:rPr>
        <w:t>,0 тыс</w:t>
      </w:r>
      <w:proofErr w:type="gramStart"/>
      <w:r w:rsidRPr="00CD1999">
        <w:rPr>
          <w:sz w:val="26"/>
          <w:szCs w:val="26"/>
        </w:rPr>
        <w:t>.р</w:t>
      </w:r>
      <w:proofErr w:type="gramEnd"/>
      <w:r w:rsidRPr="00CD1999">
        <w:rPr>
          <w:sz w:val="26"/>
          <w:szCs w:val="26"/>
        </w:rPr>
        <w:t>уб. ежегодно, из них: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>поощрительная система – 4 000,0 тыс. руб. ежегодно;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наградная продукция – 1 374,0 тыс. руб. ежегодно. 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В области жилищно-коммунального хозяйства </w:t>
      </w:r>
      <w:r w:rsidRPr="00CD1999">
        <w:rPr>
          <w:bCs/>
          <w:sz w:val="26"/>
          <w:szCs w:val="26"/>
        </w:rPr>
        <w:t xml:space="preserve">предусмотрены бюджетные ассигнования </w:t>
      </w:r>
      <w:r>
        <w:rPr>
          <w:bCs/>
          <w:sz w:val="26"/>
          <w:szCs w:val="26"/>
        </w:rPr>
        <w:t>на</w:t>
      </w:r>
      <w:r w:rsidRPr="00CD1999">
        <w:rPr>
          <w:bCs/>
          <w:sz w:val="26"/>
          <w:szCs w:val="26"/>
        </w:rPr>
        <w:t xml:space="preserve"> 202</w:t>
      </w:r>
      <w:r>
        <w:rPr>
          <w:bCs/>
          <w:sz w:val="26"/>
          <w:szCs w:val="26"/>
        </w:rPr>
        <w:t>4</w:t>
      </w:r>
      <w:r w:rsidRPr="00CD1999">
        <w:rPr>
          <w:bCs/>
          <w:sz w:val="26"/>
          <w:szCs w:val="26"/>
        </w:rPr>
        <w:t xml:space="preserve"> год на оплату исполнительных л</w:t>
      </w:r>
      <w:r>
        <w:rPr>
          <w:bCs/>
          <w:sz w:val="26"/>
          <w:szCs w:val="26"/>
        </w:rPr>
        <w:t>истов в сумме 5 300,0 тыс. руб., а так же на</w:t>
      </w:r>
      <w:r w:rsidRPr="00CD1999">
        <w:rPr>
          <w:bCs/>
          <w:sz w:val="26"/>
          <w:szCs w:val="26"/>
        </w:rPr>
        <w:t xml:space="preserve"> оплату исполнительского сбора судебным приставам в сумме </w:t>
      </w:r>
      <w:r>
        <w:rPr>
          <w:bCs/>
          <w:sz w:val="26"/>
          <w:szCs w:val="26"/>
        </w:rPr>
        <w:t xml:space="preserve">по </w:t>
      </w:r>
      <w:r w:rsidRPr="00CD1999">
        <w:rPr>
          <w:bCs/>
          <w:sz w:val="26"/>
          <w:szCs w:val="26"/>
        </w:rPr>
        <w:t>7 192,8 тыс. руб.</w:t>
      </w:r>
      <w:r>
        <w:rPr>
          <w:bCs/>
          <w:sz w:val="26"/>
          <w:szCs w:val="26"/>
        </w:rPr>
        <w:t xml:space="preserve"> ежегодно.</w:t>
      </w:r>
    </w:p>
    <w:p w:rsidR="00D755AB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CD1999">
        <w:rPr>
          <w:sz w:val="26"/>
          <w:szCs w:val="26"/>
        </w:rPr>
        <w:t xml:space="preserve">Предусмотрены расходы на предоставление субсидии муниципальному предприятию города Новокузнецка «Новокузнецкое городское </w:t>
      </w:r>
      <w:proofErr w:type="spellStart"/>
      <w:r w:rsidRPr="00CD1999">
        <w:rPr>
          <w:sz w:val="26"/>
          <w:szCs w:val="26"/>
        </w:rPr>
        <w:t>телерадиообъединение</w:t>
      </w:r>
      <w:proofErr w:type="spellEnd"/>
      <w:r w:rsidRPr="00CD1999">
        <w:rPr>
          <w:sz w:val="26"/>
          <w:szCs w:val="26"/>
        </w:rPr>
        <w:t xml:space="preserve">» на основании Постановления администрации города Новокузнецка от 17.02.2016 № 17 (в редакции от 29.06.2023) «Об утверждении Правил предоставления из бюджета Новокузнецкого городского округа субсидии на возмещение затрат по опубликованию </w:t>
      </w:r>
      <w:r w:rsidRPr="00CD1999">
        <w:rPr>
          <w:sz w:val="26"/>
          <w:szCs w:val="26"/>
        </w:rPr>
        <w:lastRenderedPageBreak/>
        <w:t>муниципальных правовых актов Новокузнецкого городского округа и иной официальной информации в городской газете «Новокузнецк» в сумме 7 500,0 тыс. руб</w:t>
      </w:r>
      <w:proofErr w:type="gramEnd"/>
      <w:r w:rsidRPr="00CD1999">
        <w:rPr>
          <w:sz w:val="26"/>
          <w:szCs w:val="26"/>
        </w:rPr>
        <w:t>. в 2024 году и 2 000,0 тыс. руб. в 2025 году.</w:t>
      </w:r>
    </w:p>
    <w:p w:rsidR="00D755AB" w:rsidRPr="00C52067" w:rsidRDefault="00D755AB" w:rsidP="00D755A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бюджетных ассигнований на </w:t>
      </w:r>
      <w:r w:rsidRPr="00C52067">
        <w:rPr>
          <w:sz w:val="26"/>
          <w:szCs w:val="26"/>
        </w:rPr>
        <w:t>условно утвержденны</w:t>
      </w:r>
      <w:r>
        <w:rPr>
          <w:sz w:val="26"/>
          <w:szCs w:val="26"/>
        </w:rPr>
        <w:t>е</w:t>
      </w:r>
      <w:r w:rsidRPr="00C52067">
        <w:rPr>
          <w:sz w:val="26"/>
          <w:szCs w:val="26"/>
        </w:rPr>
        <w:t xml:space="preserve"> расход</w:t>
      </w:r>
      <w:r>
        <w:rPr>
          <w:sz w:val="26"/>
          <w:szCs w:val="26"/>
        </w:rPr>
        <w:t>ы на 2025 год составил</w:t>
      </w:r>
      <w:r w:rsidRPr="00C52067">
        <w:rPr>
          <w:sz w:val="26"/>
          <w:szCs w:val="26"/>
        </w:rPr>
        <w:t xml:space="preserve"> 265 420,0 тыс. руб., на 2026 год в сумме 525 891,0 тыс. руб.</w:t>
      </w:r>
    </w:p>
    <w:p w:rsidR="00D755AB" w:rsidRPr="0030197E" w:rsidRDefault="00D755AB" w:rsidP="00D755AB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D755AB" w:rsidRPr="00DB3F8F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DB3F8F">
        <w:rPr>
          <w:b/>
          <w:sz w:val="26"/>
          <w:szCs w:val="26"/>
        </w:rPr>
        <w:t xml:space="preserve">Территориальные органы администрации города </w:t>
      </w:r>
    </w:p>
    <w:p w:rsidR="00D755AB" w:rsidRPr="00DB3F8F" w:rsidRDefault="00D755AB" w:rsidP="00D755AB">
      <w:pPr>
        <w:spacing w:line="276" w:lineRule="auto"/>
        <w:jc w:val="center"/>
        <w:rPr>
          <w:b/>
          <w:sz w:val="26"/>
          <w:szCs w:val="26"/>
        </w:rPr>
      </w:pPr>
    </w:p>
    <w:p w:rsidR="00D755AB" w:rsidRPr="00DB3F8F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DB3F8F">
        <w:rPr>
          <w:sz w:val="26"/>
          <w:szCs w:val="26"/>
        </w:rPr>
        <w:t>Территориальными органами администрации города являются районные администрации, которые наделены правами юридического лица, являются муниципальными казенными учреждениями, осуществляют исполнительно-распорядительные полномочия и действуют на основании положений, утверждённых городским Советом народных депутатов.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DB3F8F">
        <w:rPr>
          <w:sz w:val="26"/>
          <w:szCs w:val="26"/>
        </w:rPr>
        <w:t xml:space="preserve">В рамках расходов по «Функционированию Правительства Российской Федерации, высших исполнительных органов государственной власти субъектов Российской Федерации, местных администраций» предусмотрены </w:t>
      </w:r>
      <w:r w:rsidRPr="00DB3F8F">
        <w:rPr>
          <w:bCs/>
          <w:sz w:val="26"/>
          <w:szCs w:val="26"/>
        </w:rPr>
        <w:t>бюджетные ассигнования</w:t>
      </w:r>
      <w:r w:rsidRPr="00DB3F8F">
        <w:rPr>
          <w:sz w:val="26"/>
          <w:szCs w:val="26"/>
        </w:rPr>
        <w:t xml:space="preserve"> на текущее содержание центрального аппарата администраций города на 2024 год в сумме </w:t>
      </w:r>
      <w:r w:rsidRPr="00CD1999">
        <w:rPr>
          <w:sz w:val="26"/>
          <w:szCs w:val="26"/>
        </w:rPr>
        <w:t>281 320,5 тыс. руб., на 2025 и 2026 годы по 262 457,1 тыс. руб., в том числе на:</w:t>
      </w:r>
      <w:proofErr w:type="gramEnd"/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>выплату заработной платы – 262 456,0 тыс. руб. ежегодно;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>оплату расходов за коммунальные услуги в 2024 году – 9 212,5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>оплату услуг связи в 2024 году – 619,6 тыс</w:t>
      </w:r>
      <w:proofErr w:type="gramStart"/>
      <w:r w:rsidRPr="00CD1999">
        <w:rPr>
          <w:sz w:val="26"/>
          <w:szCs w:val="26"/>
        </w:rPr>
        <w:t>.р</w:t>
      </w:r>
      <w:proofErr w:type="gramEnd"/>
      <w:r w:rsidRPr="00CD1999">
        <w:rPr>
          <w:sz w:val="26"/>
          <w:szCs w:val="26"/>
        </w:rPr>
        <w:t>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>оплату налогов в 2024 году – 383,1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капитальный ремонт кровли здания администрации Новоильинского района в 2024 году – 5 923,7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оплату других расходов в 2024 году – </w:t>
      </w:r>
      <w:r>
        <w:rPr>
          <w:sz w:val="26"/>
          <w:szCs w:val="26"/>
        </w:rPr>
        <w:t>2 725,6</w:t>
      </w:r>
      <w:r w:rsidRPr="00CD1999">
        <w:rPr>
          <w:sz w:val="26"/>
          <w:szCs w:val="26"/>
        </w:rPr>
        <w:t xml:space="preserve"> тыс. руб., в 2025 </w:t>
      </w:r>
      <w:r>
        <w:rPr>
          <w:sz w:val="26"/>
          <w:szCs w:val="26"/>
        </w:rPr>
        <w:t xml:space="preserve">и 2026 </w:t>
      </w:r>
      <w:r w:rsidRPr="00CD1999">
        <w:rPr>
          <w:sz w:val="26"/>
          <w:szCs w:val="26"/>
        </w:rPr>
        <w:t>год</w:t>
      </w:r>
      <w:r>
        <w:rPr>
          <w:sz w:val="26"/>
          <w:szCs w:val="26"/>
        </w:rPr>
        <w:t>ах по</w:t>
      </w:r>
      <w:r w:rsidRPr="00CD1999">
        <w:rPr>
          <w:sz w:val="26"/>
          <w:szCs w:val="26"/>
        </w:rPr>
        <w:t xml:space="preserve"> 1,1 тыс. руб. 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CD1999">
        <w:rPr>
          <w:sz w:val="26"/>
          <w:szCs w:val="26"/>
        </w:rPr>
        <w:t>Так же, в рамках расходов «Функционировани</w:t>
      </w:r>
      <w:r>
        <w:rPr>
          <w:sz w:val="26"/>
          <w:szCs w:val="26"/>
        </w:rPr>
        <w:t>е</w:t>
      </w:r>
      <w:r w:rsidRPr="00CD1999">
        <w:rPr>
          <w:sz w:val="26"/>
          <w:szCs w:val="26"/>
        </w:rPr>
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администраций» предусмотрены </w:t>
      </w:r>
      <w:r w:rsidRPr="00CD1999">
        <w:rPr>
          <w:bCs/>
          <w:sz w:val="26"/>
          <w:szCs w:val="26"/>
        </w:rPr>
        <w:t>бюджетные ассигнования,</w:t>
      </w:r>
      <w:r w:rsidRPr="00CD1999">
        <w:rPr>
          <w:sz w:val="26"/>
          <w:szCs w:val="26"/>
        </w:rPr>
        <w:t xml:space="preserve"> за счет средств субвенции из областного бюджета, на выполнение государственных полномочий Кемеровской области в сфере создания и функционирования административных комиссий в сумме 456,0 тыс. руб. ежегодно, в том числе на:</w:t>
      </w:r>
      <w:proofErr w:type="gramEnd"/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оплату услуг связи </w:t>
      </w:r>
      <w:r>
        <w:rPr>
          <w:sz w:val="26"/>
          <w:szCs w:val="26"/>
        </w:rPr>
        <w:t>на</w:t>
      </w:r>
      <w:r w:rsidRPr="00CD1999">
        <w:rPr>
          <w:sz w:val="26"/>
          <w:szCs w:val="26"/>
        </w:rPr>
        <w:t xml:space="preserve"> 2024 год</w:t>
      </w:r>
      <w:r>
        <w:rPr>
          <w:sz w:val="26"/>
          <w:szCs w:val="26"/>
        </w:rPr>
        <w:t xml:space="preserve"> в сумме</w:t>
      </w:r>
      <w:r w:rsidRPr="00CD1999">
        <w:rPr>
          <w:sz w:val="26"/>
          <w:szCs w:val="26"/>
        </w:rPr>
        <w:t xml:space="preserve"> 383,0 тыс</w:t>
      </w:r>
      <w:proofErr w:type="gramStart"/>
      <w:r w:rsidRPr="00CD1999">
        <w:rPr>
          <w:sz w:val="26"/>
          <w:szCs w:val="26"/>
        </w:rPr>
        <w:t>.р</w:t>
      </w:r>
      <w:proofErr w:type="gramEnd"/>
      <w:r w:rsidRPr="00CD1999">
        <w:rPr>
          <w:sz w:val="26"/>
          <w:szCs w:val="26"/>
        </w:rPr>
        <w:t xml:space="preserve">уб., </w:t>
      </w:r>
      <w:r>
        <w:rPr>
          <w:sz w:val="26"/>
          <w:szCs w:val="26"/>
        </w:rPr>
        <w:t xml:space="preserve">на 2025 и 2026 </w:t>
      </w:r>
      <w:proofErr w:type="spellStart"/>
      <w:r>
        <w:rPr>
          <w:sz w:val="26"/>
          <w:szCs w:val="26"/>
        </w:rPr>
        <w:t>годы</w:t>
      </w:r>
      <w:r w:rsidRPr="00CD1999">
        <w:rPr>
          <w:sz w:val="26"/>
          <w:szCs w:val="26"/>
        </w:rPr>
        <w:t>по</w:t>
      </w:r>
      <w:proofErr w:type="spellEnd"/>
      <w:r w:rsidRPr="00CD1999">
        <w:rPr>
          <w:sz w:val="26"/>
          <w:szCs w:val="26"/>
        </w:rPr>
        <w:t xml:space="preserve"> 404,0 тыс. </w:t>
      </w:r>
      <w:proofErr w:type="spellStart"/>
      <w:r w:rsidRPr="00CD1999"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 xml:space="preserve"> ежегодно</w:t>
      </w:r>
      <w:r w:rsidRPr="00CD1999">
        <w:rPr>
          <w:sz w:val="26"/>
          <w:szCs w:val="26"/>
        </w:rPr>
        <w:t>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заправку, ремонт и восстановление картриджей </w:t>
      </w:r>
      <w:r>
        <w:rPr>
          <w:sz w:val="26"/>
          <w:szCs w:val="26"/>
        </w:rPr>
        <w:t>на</w:t>
      </w:r>
      <w:r w:rsidRPr="00CD1999">
        <w:rPr>
          <w:sz w:val="26"/>
          <w:szCs w:val="26"/>
        </w:rPr>
        <w:t xml:space="preserve"> 2024 год – 16,0 тыс. руб., </w:t>
      </w:r>
      <w:r>
        <w:rPr>
          <w:sz w:val="26"/>
          <w:szCs w:val="26"/>
        </w:rPr>
        <w:t>на</w:t>
      </w:r>
      <w:r w:rsidRPr="00CD1999">
        <w:rPr>
          <w:sz w:val="26"/>
          <w:szCs w:val="26"/>
        </w:rPr>
        <w:t xml:space="preserve"> 2025 и 2026 </w:t>
      </w:r>
      <w:proofErr w:type="spellStart"/>
      <w:r w:rsidRPr="00CD1999">
        <w:rPr>
          <w:sz w:val="26"/>
          <w:szCs w:val="26"/>
        </w:rPr>
        <w:t>год</w:t>
      </w:r>
      <w:r>
        <w:rPr>
          <w:sz w:val="26"/>
          <w:szCs w:val="26"/>
        </w:rPr>
        <w:t>ы</w:t>
      </w:r>
      <w:r w:rsidRPr="00CD1999">
        <w:rPr>
          <w:sz w:val="26"/>
          <w:szCs w:val="26"/>
        </w:rPr>
        <w:t>по</w:t>
      </w:r>
      <w:proofErr w:type="spellEnd"/>
      <w:r w:rsidRPr="00CD1999">
        <w:rPr>
          <w:sz w:val="26"/>
          <w:szCs w:val="26"/>
        </w:rPr>
        <w:t xml:space="preserve"> 3,0 тыс. руб.</w:t>
      </w:r>
      <w:r>
        <w:rPr>
          <w:sz w:val="26"/>
          <w:szCs w:val="26"/>
        </w:rPr>
        <w:t xml:space="preserve"> ежегодно</w:t>
      </w:r>
      <w:r w:rsidRPr="00CD1999">
        <w:rPr>
          <w:sz w:val="26"/>
          <w:szCs w:val="26"/>
        </w:rPr>
        <w:t>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приобретение </w:t>
      </w:r>
      <w:proofErr w:type="gramStart"/>
      <w:r w:rsidRPr="00CD1999">
        <w:rPr>
          <w:sz w:val="26"/>
          <w:szCs w:val="26"/>
        </w:rPr>
        <w:t>материальных</w:t>
      </w:r>
      <w:proofErr w:type="gramEnd"/>
      <w:r w:rsidRPr="00CD1999">
        <w:rPr>
          <w:sz w:val="26"/>
          <w:szCs w:val="26"/>
        </w:rPr>
        <w:t xml:space="preserve"> </w:t>
      </w:r>
      <w:proofErr w:type="spellStart"/>
      <w:r w:rsidRPr="00CD1999">
        <w:rPr>
          <w:sz w:val="26"/>
          <w:szCs w:val="26"/>
        </w:rPr>
        <w:t>запасов</w:t>
      </w:r>
      <w:r>
        <w:rPr>
          <w:sz w:val="26"/>
          <w:szCs w:val="26"/>
        </w:rPr>
        <w:t>на</w:t>
      </w:r>
      <w:proofErr w:type="spellEnd"/>
      <w:r w:rsidRPr="00CD1999">
        <w:rPr>
          <w:sz w:val="26"/>
          <w:szCs w:val="26"/>
        </w:rPr>
        <w:t xml:space="preserve"> 2024 год – 57,0 тыс. руб., </w:t>
      </w:r>
      <w:r>
        <w:rPr>
          <w:sz w:val="26"/>
          <w:szCs w:val="26"/>
        </w:rPr>
        <w:t>на</w:t>
      </w:r>
      <w:r w:rsidRPr="00CD1999">
        <w:rPr>
          <w:sz w:val="26"/>
          <w:szCs w:val="26"/>
        </w:rPr>
        <w:t xml:space="preserve"> 2025 и 2026 </w:t>
      </w:r>
      <w:proofErr w:type="spellStart"/>
      <w:r w:rsidRPr="00CD1999">
        <w:rPr>
          <w:sz w:val="26"/>
          <w:szCs w:val="26"/>
        </w:rPr>
        <w:t>год</w:t>
      </w:r>
      <w:r>
        <w:rPr>
          <w:sz w:val="26"/>
          <w:szCs w:val="26"/>
        </w:rPr>
        <w:t>ы</w:t>
      </w:r>
      <w:r w:rsidRPr="00CD1999">
        <w:rPr>
          <w:sz w:val="26"/>
          <w:szCs w:val="26"/>
        </w:rPr>
        <w:t>по</w:t>
      </w:r>
      <w:proofErr w:type="spellEnd"/>
      <w:r w:rsidRPr="00CD1999">
        <w:rPr>
          <w:sz w:val="26"/>
          <w:szCs w:val="26"/>
        </w:rPr>
        <w:t xml:space="preserve"> 49,0 тыс. руб.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CD1999">
        <w:rPr>
          <w:sz w:val="26"/>
          <w:szCs w:val="26"/>
        </w:rPr>
        <w:t xml:space="preserve">Предусмотрены </w:t>
      </w:r>
      <w:r w:rsidRPr="00CD1999">
        <w:rPr>
          <w:bCs/>
          <w:sz w:val="26"/>
          <w:szCs w:val="26"/>
        </w:rPr>
        <w:t>бюджетные ассигнования</w:t>
      </w:r>
      <w:r w:rsidRPr="00CD1999">
        <w:rPr>
          <w:sz w:val="26"/>
          <w:szCs w:val="26"/>
        </w:rPr>
        <w:t xml:space="preserve"> на выплату единовременного поощрения</w:t>
      </w:r>
      <w:r>
        <w:rPr>
          <w:sz w:val="26"/>
          <w:szCs w:val="26"/>
        </w:rPr>
        <w:t>,</w:t>
      </w:r>
      <w:r w:rsidRPr="00CD1999">
        <w:rPr>
          <w:sz w:val="26"/>
          <w:szCs w:val="26"/>
        </w:rPr>
        <w:t xml:space="preserve"> в связи с выходом на пенсию</w:t>
      </w:r>
      <w:r>
        <w:rPr>
          <w:sz w:val="26"/>
          <w:szCs w:val="26"/>
        </w:rPr>
        <w:t>,</w:t>
      </w:r>
      <w:r w:rsidRPr="00CD1999">
        <w:rPr>
          <w:sz w:val="26"/>
          <w:szCs w:val="26"/>
        </w:rPr>
        <w:t xml:space="preserve"> в размере 10 минимальных размеров оплаты труда, установленных федеральным законодательством и в соответствии с Постановлением НГСНД от 06.11.2007 №8/151 (в редакции от 18.10.2022) «О </w:t>
      </w:r>
      <w:r w:rsidRPr="00CD1999">
        <w:rPr>
          <w:sz w:val="26"/>
          <w:szCs w:val="26"/>
        </w:rPr>
        <w:lastRenderedPageBreak/>
        <w:t>поощрениях муниципальных служащих города Новокузнецка» на 2024 год в сумме 6 123,6 тыс. руб., на 2025 год – 2 138,6 тыс. руб., на</w:t>
      </w:r>
      <w:proofErr w:type="gramEnd"/>
      <w:r w:rsidRPr="00CD1999">
        <w:rPr>
          <w:sz w:val="26"/>
          <w:szCs w:val="26"/>
        </w:rPr>
        <w:t xml:space="preserve"> 2026 год – 1 926,6 тыс. руб.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D1999">
        <w:rPr>
          <w:sz w:val="26"/>
          <w:szCs w:val="26"/>
        </w:rPr>
        <w:t xml:space="preserve">В рамках расходов «Жилищного хозяйства» </w:t>
      </w:r>
      <w:r w:rsidRPr="00CD1999">
        <w:rPr>
          <w:bCs/>
          <w:sz w:val="26"/>
          <w:szCs w:val="26"/>
        </w:rPr>
        <w:t>предусмотрены бюджетные ассигнования на оплату услуг по устранению несанкционированных свалок</w:t>
      </w:r>
      <w:r>
        <w:rPr>
          <w:bCs/>
          <w:sz w:val="26"/>
          <w:szCs w:val="26"/>
        </w:rPr>
        <w:t xml:space="preserve"> на 2024 год</w:t>
      </w:r>
      <w:r w:rsidRPr="00CD1999">
        <w:rPr>
          <w:bCs/>
          <w:sz w:val="26"/>
          <w:szCs w:val="26"/>
        </w:rPr>
        <w:t xml:space="preserve"> в сумме18518,0 тыс. руб.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D1999">
        <w:rPr>
          <w:bCs/>
          <w:sz w:val="26"/>
          <w:szCs w:val="26"/>
        </w:rPr>
        <w:t xml:space="preserve">В рамках расходов «Благоустройство» предусмотрены бюджетные ассигнования на содержание детских спортивных и игровых площадок </w:t>
      </w:r>
      <w:r>
        <w:rPr>
          <w:bCs/>
          <w:sz w:val="26"/>
          <w:szCs w:val="26"/>
        </w:rPr>
        <w:t xml:space="preserve">на 2024 год </w:t>
      </w:r>
      <w:r w:rsidRPr="00CD1999">
        <w:rPr>
          <w:bCs/>
          <w:sz w:val="26"/>
          <w:szCs w:val="26"/>
        </w:rPr>
        <w:t>в сумме 6 049,0 тыс. руб. По данному мероприятию планируется обслуживание, обследование и ремонт вышеуказанных площадок.</w:t>
      </w:r>
    </w:p>
    <w:p w:rsidR="00D755AB" w:rsidRPr="00CD1999" w:rsidRDefault="00D755AB" w:rsidP="00D755AB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CD1999">
        <w:rPr>
          <w:sz w:val="26"/>
          <w:szCs w:val="26"/>
        </w:rPr>
        <w:t>В рамках расходов по «О</w:t>
      </w:r>
      <w:r w:rsidRPr="00CD1999">
        <w:rPr>
          <w:bCs/>
          <w:sz w:val="26"/>
          <w:szCs w:val="26"/>
        </w:rPr>
        <w:t xml:space="preserve">хране семьи и детства» предусмотрены </w:t>
      </w:r>
      <w:r w:rsidRPr="00CD1999">
        <w:rPr>
          <w:sz w:val="26"/>
          <w:szCs w:val="26"/>
        </w:rPr>
        <w:t xml:space="preserve">пособия родителям, воспитывающих детей в возрасте от 1,5 до 3-х лет </w:t>
      </w:r>
      <w:r w:rsidRPr="00CD1999">
        <w:rPr>
          <w:bCs/>
          <w:sz w:val="26"/>
          <w:szCs w:val="26"/>
        </w:rPr>
        <w:t>в сумме 5,3 тыс. руб.</w:t>
      </w:r>
      <w:r w:rsidRPr="00CD1999">
        <w:rPr>
          <w:sz w:val="26"/>
          <w:szCs w:val="26"/>
        </w:rPr>
        <w:t xml:space="preserve"> ежегодно.</w:t>
      </w:r>
    </w:p>
    <w:p w:rsidR="00D755AB" w:rsidRPr="0030197E" w:rsidRDefault="00D755AB" w:rsidP="00D755AB">
      <w:pPr>
        <w:spacing w:line="276" w:lineRule="auto"/>
        <w:ind w:firstLine="709"/>
        <w:jc w:val="center"/>
        <w:rPr>
          <w:b/>
          <w:sz w:val="26"/>
          <w:szCs w:val="26"/>
          <w:highlight w:val="yellow"/>
        </w:rPr>
      </w:pPr>
    </w:p>
    <w:p w:rsidR="00D755AB" w:rsidRPr="00A10463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A10463">
        <w:rPr>
          <w:b/>
          <w:sz w:val="26"/>
          <w:szCs w:val="26"/>
        </w:rPr>
        <w:t xml:space="preserve">Комитет жилищно-коммунального хозяйства </w:t>
      </w:r>
    </w:p>
    <w:p w:rsidR="00D755AB" w:rsidRPr="00A10463" w:rsidRDefault="00D755AB" w:rsidP="00D755AB">
      <w:pPr>
        <w:spacing w:line="276" w:lineRule="auto"/>
        <w:jc w:val="both"/>
        <w:rPr>
          <w:b/>
          <w:sz w:val="26"/>
          <w:szCs w:val="26"/>
        </w:rPr>
      </w:pPr>
    </w:p>
    <w:p w:rsidR="00D755AB" w:rsidRPr="00A10463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На н</w:t>
      </w:r>
      <w:r>
        <w:rPr>
          <w:sz w:val="26"/>
          <w:szCs w:val="26"/>
        </w:rPr>
        <w:t>епрограммные мероприятия на 2024 - 2026</w:t>
      </w:r>
      <w:r w:rsidRPr="00A10463">
        <w:rPr>
          <w:sz w:val="26"/>
          <w:szCs w:val="26"/>
        </w:rPr>
        <w:t xml:space="preserve"> годы </w:t>
      </w:r>
      <w:r w:rsidRPr="00A10463">
        <w:rPr>
          <w:rFonts w:eastAsiaTheme="minorHAnsi"/>
          <w:bCs/>
          <w:sz w:val="26"/>
          <w:szCs w:val="26"/>
          <w:lang w:eastAsia="en-US"/>
        </w:rPr>
        <w:t xml:space="preserve">по разделу 05 «Жилищно-коммунальное хозяйство» </w:t>
      </w:r>
      <w:r>
        <w:rPr>
          <w:sz w:val="26"/>
          <w:szCs w:val="26"/>
        </w:rPr>
        <w:t xml:space="preserve">запланированы </w:t>
      </w:r>
      <w:r w:rsidRPr="00A10463">
        <w:rPr>
          <w:bCs/>
          <w:sz w:val="26"/>
          <w:szCs w:val="26"/>
        </w:rPr>
        <w:t>бюджетные ассигнования</w:t>
      </w:r>
      <w:r w:rsidRPr="00A10463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47 476,2</w:t>
      </w:r>
      <w:r w:rsidRPr="00A10463">
        <w:rPr>
          <w:sz w:val="26"/>
          <w:szCs w:val="26"/>
        </w:rPr>
        <w:t xml:space="preserve"> тыс</w:t>
      </w:r>
      <w:proofErr w:type="gramStart"/>
      <w:r w:rsidRPr="00A10463">
        <w:rPr>
          <w:sz w:val="26"/>
          <w:szCs w:val="26"/>
        </w:rPr>
        <w:t>.р</w:t>
      </w:r>
      <w:proofErr w:type="gramEnd"/>
      <w:r w:rsidRPr="00A10463">
        <w:rPr>
          <w:sz w:val="26"/>
          <w:szCs w:val="26"/>
        </w:rPr>
        <w:t>уб.</w:t>
      </w:r>
      <w:r>
        <w:rPr>
          <w:sz w:val="26"/>
          <w:szCs w:val="26"/>
        </w:rPr>
        <w:t>, в том числе</w:t>
      </w:r>
      <w:r w:rsidRPr="00A10463">
        <w:rPr>
          <w:sz w:val="26"/>
          <w:szCs w:val="26"/>
        </w:rPr>
        <w:t xml:space="preserve">: 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мероприятия по доставке питьевой воды потребителям, проживающим на террито</w:t>
      </w:r>
      <w:r>
        <w:rPr>
          <w:sz w:val="26"/>
          <w:szCs w:val="26"/>
        </w:rPr>
        <w:t>рии горных отводов шахт на 2024</w:t>
      </w:r>
      <w:r w:rsidRPr="00A10463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7 940,5</w:t>
      </w:r>
      <w:r w:rsidRPr="00A10463">
        <w:rPr>
          <w:sz w:val="26"/>
          <w:szCs w:val="26"/>
        </w:rPr>
        <w:t xml:space="preserve">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строительно-монтажные работы по тампонажу скважин в микрорайоне Листвяги Куйбышевского района на 2024 год в сумме 1 226,4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10463">
        <w:rPr>
          <w:sz w:val="26"/>
          <w:szCs w:val="26"/>
        </w:rPr>
        <w:t xml:space="preserve">исполнение судебных актов в сумме </w:t>
      </w:r>
      <w:r>
        <w:rPr>
          <w:sz w:val="26"/>
          <w:szCs w:val="26"/>
        </w:rPr>
        <w:t>34 059,2</w:t>
      </w:r>
      <w:r w:rsidRPr="00A10463">
        <w:rPr>
          <w:sz w:val="26"/>
          <w:szCs w:val="26"/>
        </w:rPr>
        <w:t xml:space="preserve"> тыс. руб. (</w:t>
      </w:r>
      <w:r>
        <w:rPr>
          <w:sz w:val="26"/>
          <w:szCs w:val="26"/>
        </w:rPr>
        <w:t>2024</w:t>
      </w:r>
      <w:r w:rsidRPr="00A10463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12 820,0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уб., 2025</w:t>
      </w:r>
      <w:r w:rsidRPr="00A10463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21 239,2</w:t>
      </w:r>
      <w:r w:rsidRPr="00A10463">
        <w:rPr>
          <w:sz w:val="26"/>
          <w:szCs w:val="26"/>
        </w:rPr>
        <w:t xml:space="preserve"> тыс.ру</w:t>
      </w:r>
      <w:r>
        <w:rPr>
          <w:sz w:val="26"/>
          <w:szCs w:val="26"/>
        </w:rPr>
        <w:t>б.</w:t>
      </w:r>
      <w:r w:rsidRPr="00A10463">
        <w:rPr>
          <w:sz w:val="26"/>
          <w:szCs w:val="26"/>
        </w:rPr>
        <w:t>);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10463">
        <w:rPr>
          <w:sz w:val="26"/>
          <w:szCs w:val="26"/>
        </w:rPr>
        <w:t xml:space="preserve">субсидии МБУ Дирекция ЖКХ на иные цели в </w:t>
      </w:r>
      <w:r>
        <w:rPr>
          <w:sz w:val="26"/>
          <w:szCs w:val="26"/>
        </w:rPr>
        <w:t xml:space="preserve">2024 году в </w:t>
      </w:r>
      <w:r w:rsidRPr="00A10463">
        <w:rPr>
          <w:sz w:val="26"/>
          <w:szCs w:val="26"/>
        </w:rPr>
        <w:t xml:space="preserve">сумме </w:t>
      </w:r>
      <w:r>
        <w:rPr>
          <w:sz w:val="26"/>
          <w:szCs w:val="26"/>
        </w:rPr>
        <w:t>4 250,0</w:t>
      </w:r>
      <w:r w:rsidRPr="00A10463">
        <w:rPr>
          <w:sz w:val="26"/>
          <w:szCs w:val="26"/>
        </w:rPr>
        <w:t xml:space="preserve"> тыс</w:t>
      </w:r>
      <w:proofErr w:type="gramStart"/>
      <w:r w:rsidRPr="00A10463">
        <w:rPr>
          <w:sz w:val="26"/>
          <w:szCs w:val="26"/>
        </w:rPr>
        <w:t>.р</w:t>
      </w:r>
      <w:proofErr w:type="gramEnd"/>
      <w:r w:rsidRPr="00A10463">
        <w:rPr>
          <w:sz w:val="26"/>
          <w:szCs w:val="26"/>
        </w:rPr>
        <w:t>уб., в том числе: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567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услуги трёх кураторов мероприятий регионального проекта «Чистый воздух» по договору ГПХ 2 975,6 тыс</w:t>
      </w:r>
      <w:proofErr w:type="gramStart"/>
      <w:r w:rsidRPr="00A23F59">
        <w:rPr>
          <w:sz w:val="26"/>
          <w:szCs w:val="26"/>
        </w:rPr>
        <w:t>.р</w:t>
      </w:r>
      <w:proofErr w:type="gramEnd"/>
      <w:r w:rsidRPr="00A23F59">
        <w:rPr>
          <w:sz w:val="26"/>
          <w:szCs w:val="26"/>
        </w:rPr>
        <w:t>уб.;</w:t>
      </w:r>
    </w:p>
    <w:p w:rsidR="008D0CB9" w:rsidRDefault="00A23F59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567" w:firstLine="0"/>
        <w:jc w:val="both"/>
        <w:rPr>
          <w:sz w:val="26"/>
          <w:szCs w:val="26"/>
        </w:rPr>
      </w:pPr>
      <w:r w:rsidRPr="00A23F59">
        <w:rPr>
          <w:sz w:val="26"/>
          <w:szCs w:val="26"/>
        </w:rPr>
        <w:t>ремонт выморочных муниципальных квартир 1 024,4 тыс</w:t>
      </w:r>
      <w:proofErr w:type="gramStart"/>
      <w:r w:rsidRPr="00A23F59">
        <w:rPr>
          <w:sz w:val="26"/>
          <w:szCs w:val="26"/>
        </w:rPr>
        <w:t>.р</w:t>
      </w:r>
      <w:proofErr w:type="gramEnd"/>
      <w:r w:rsidRPr="00A23F59">
        <w:rPr>
          <w:sz w:val="26"/>
          <w:szCs w:val="26"/>
        </w:rPr>
        <w:t>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567" w:firstLine="0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расчеты с ООО ГЦРКП за услуги по начислению и учету платежей за пользование жилыми помещениями (платы за наем), являющимися муниципальной собственностью Новокузнецкого городского округа</w:t>
      </w:r>
      <w:r>
        <w:rPr>
          <w:sz w:val="26"/>
          <w:szCs w:val="26"/>
        </w:rPr>
        <w:t xml:space="preserve"> 150,0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567" w:firstLine="0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исполнение судебных актов – 100,0 тыс</w:t>
      </w:r>
      <w:proofErr w:type="gramStart"/>
      <w:r w:rsidRPr="00A10463">
        <w:rPr>
          <w:sz w:val="26"/>
          <w:szCs w:val="26"/>
        </w:rPr>
        <w:t>.р</w:t>
      </w:r>
      <w:proofErr w:type="gramEnd"/>
      <w:r w:rsidRPr="00A10463">
        <w:rPr>
          <w:sz w:val="26"/>
          <w:szCs w:val="26"/>
        </w:rPr>
        <w:t>уб.</w:t>
      </w:r>
    </w:p>
    <w:p w:rsidR="00D755AB" w:rsidRDefault="00D755AB" w:rsidP="0051676B">
      <w:pPr>
        <w:pStyle w:val="af1"/>
        <w:tabs>
          <w:tab w:val="left" w:pos="567"/>
        </w:tabs>
        <w:spacing w:line="276" w:lineRule="auto"/>
        <w:ind w:left="567"/>
        <w:jc w:val="both"/>
        <w:rPr>
          <w:sz w:val="26"/>
          <w:szCs w:val="26"/>
        </w:rPr>
      </w:pPr>
    </w:p>
    <w:p w:rsidR="00D755AB" w:rsidRPr="00EC1674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EC1674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D755AB" w:rsidRPr="00EC1674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EC1674">
        <w:rPr>
          <w:b/>
          <w:sz w:val="26"/>
          <w:szCs w:val="26"/>
        </w:rPr>
        <w:t xml:space="preserve">администрации </w:t>
      </w:r>
      <w:proofErr w:type="gramStart"/>
      <w:r w:rsidRPr="00EC1674">
        <w:rPr>
          <w:b/>
          <w:sz w:val="26"/>
          <w:szCs w:val="26"/>
        </w:rPr>
        <w:t>г</w:t>
      </w:r>
      <w:proofErr w:type="gramEnd"/>
      <w:r w:rsidRPr="00EC1674">
        <w:rPr>
          <w:b/>
          <w:sz w:val="26"/>
          <w:szCs w:val="26"/>
        </w:rPr>
        <w:t xml:space="preserve">. Новокузнецка </w:t>
      </w:r>
    </w:p>
    <w:p w:rsidR="00D755AB" w:rsidRPr="00EC1674" w:rsidRDefault="00D755AB" w:rsidP="00D755AB">
      <w:pPr>
        <w:spacing w:line="276" w:lineRule="auto"/>
        <w:jc w:val="center"/>
        <w:rPr>
          <w:b/>
          <w:sz w:val="26"/>
          <w:szCs w:val="26"/>
        </w:rPr>
      </w:pPr>
    </w:p>
    <w:p w:rsidR="00D755AB" w:rsidRPr="00EC1674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C1674">
        <w:rPr>
          <w:sz w:val="26"/>
          <w:szCs w:val="26"/>
        </w:rPr>
        <w:t>Комитет по управлению муниципальным имуществом города Новокузнецка согласно Положению о Комитете, утвержденному Решением НГСНД от 29.03.2011 № 3/36 (в редакции от 2</w:t>
      </w:r>
      <w:r>
        <w:rPr>
          <w:sz w:val="26"/>
          <w:szCs w:val="26"/>
        </w:rPr>
        <w:t>5</w:t>
      </w:r>
      <w:r w:rsidRPr="00EC1674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Pr="00EC1674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EC1674">
        <w:rPr>
          <w:sz w:val="26"/>
          <w:szCs w:val="26"/>
        </w:rPr>
        <w:t xml:space="preserve">) является функциональным органом администрации города Новокузнецка, входит в систему исполнительных органов местного самоуправления и осуществляет </w:t>
      </w:r>
      <w:r>
        <w:rPr>
          <w:sz w:val="26"/>
          <w:szCs w:val="26"/>
        </w:rPr>
        <w:t xml:space="preserve">отдельные </w:t>
      </w:r>
      <w:r w:rsidRPr="00EC1674">
        <w:rPr>
          <w:sz w:val="26"/>
          <w:szCs w:val="26"/>
        </w:rPr>
        <w:t xml:space="preserve">исполнительные, распорядительные и </w:t>
      </w:r>
      <w:r w:rsidRPr="00EC1674">
        <w:rPr>
          <w:sz w:val="26"/>
          <w:szCs w:val="26"/>
        </w:rPr>
        <w:lastRenderedPageBreak/>
        <w:t xml:space="preserve">контрольные функции </w:t>
      </w:r>
      <w:r w:rsidRPr="00BE1E3A">
        <w:rPr>
          <w:sz w:val="26"/>
          <w:szCs w:val="26"/>
        </w:rPr>
        <w:t xml:space="preserve">по управлению и </w:t>
      </w:r>
      <w:proofErr w:type="gramStart"/>
      <w:r w:rsidRPr="00BE1E3A">
        <w:rPr>
          <w:sz w:val="26"/>
          <w:szCs w:val="26"/>
        </w:rPr>
        <w:t>распоряжению</w:t>
      </w:r>
      <w:proofErr w:type="gramEnd"/>
      <w:r w:rsidRPr="00BE1E3A">
        <w:rPr>
          <w:sz w:val="26"/>
          <w:szCs w:val="26"/>
        </w:rPr>
        <w:t xml:space="preserve"> муниципальным </w:t>
      </w:r>
      <w:proofErr w:type="spellStart"/>
      <w:r w:rsidRPr="00BE1E3A">
        <w:rPr>
          <w:sz w:val="26"/>
          <w:szCs w:val="26"/>
        </w:rPr>
        <w:t>имуществом</w:t>
      </w:r>
      <w:r w:rsidRPr="00EC1674">
        <w:rPr>
          <w:sz w:val="26"/>
          <w:szCs w:val="26"/>
        </w:rPr>
        <w:t>Новокузнецкого</w:t>
      </w:r>
      <w:proofErr w:type="spellEnd"/>
      <w:r w:rsidRPr="00EC1674">
        <w:rPr>
          <w:sz w:val="26"/>
          <w:szCs w:val="26"/>
        </w:rPr>
        <w:t xml:space="preserve"> городского округа.</w:t>
      </w:r>
    </w:p>
    <w:p w:rsidR="00D755AB" w:rsidRPr="00EC1674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EC1674">
        <w:rPr>
          <w:sz w:val="26"/>
          <w:szCs w:val="26"/>
        </w:rPr>
        <w:t>В рамках</w:t>
      </w:r>
      <w:r w:rsidRPr="00BE1E3A">
        <w:rPr>
          <w:sz w:val="26"/>
          <w:szCs w:val="26"/>
        </w:rPr>
        <w:t xml:space="preserve"> «Других общегосударственных вопросов</w:t>
      </w:r>
      <w:r w:rsidRPr="00EC1674">
        <w:rPr>
          <w:bCs/>
          <w:sz w:val="26"/>
          <w:szCs w:val="26"/>
        </w:rPr>
        <w:t xml:space="preserve">» </w:t>
      </w:r>
      <w:r w:rsidRPr="00EC1674">
        <w:rPr>
          <w:sz w:val="26"/>
          <w:szCs w:val="26"/>
        </w:rPr>
        <w:t xml:space="preserve">предусмотрены </w:t>
      </w:r>
      <w:r w:rsidRPr="00EC1674">
        <w:rPr>
          <w:bCs/>
          <w:sz w:val="26"/>
          <w:szCs w:val="26"/>
        </w:rPr>
        <w:t>бюджетные ассигнования</w:t>
      </w:r>
      <w:r w:rsidRPr="00EC1674">
        <w:rPr>
          <w:sz w:val="26"/>
          <w:szCs w:val="26"/>
        </w:rPr>
        <w:t xml:space="preserve"> на предоставление субсидий на обеспечение деятельности подведомственного учреждения МБУ «Архив города Новокузнецка» на 2024 год в сумме 7 007,9 тыс. руб., на 2025 и 2026 годы по 6 763,1 тыс. руб. ежегодно, в том числе: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C1674">
        <w:rPr>
          <w:sz w:val="26"/>
          <w:szCs w:val="26"/>
        </w:rPr>
        <w:t xml:space="preserve">на заработную плату – 6 763,1 тыс. руб. ежегодно; 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C1674">
        <w:rPr>
          <w:sz w:val="26"/>
          <w:szCs w:val="26"/>
        </w:rPr>
        <w:t>на содержание учреждения в 2024 году - 244,8 тыс. руб.</w:t>
      </w:r>
    </w:p>
    <w:p w:rsidR="00D755AB" w:rsidRPr="00EC1674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EC1674">
        <w:rPr>
          <w:sz w:val="26"/>
          <w:szCs w:val="26"/>
        </w:rPr>
        <w:t xml:space="preserve">Учреждение создано для осуществления деятельности по формированию, учету, обеспечению сохранности, использованию архивных документов и совершенствованию архивного дела на территории муниципального образования Новокузнецкий городской округ. </w:t>
      </w:r>
    </w:p>
    <w:p w:rsidR="00D755AB" w:rsidRPr="0030197E" w:rsidRDefault="00D755AB" w:rsidP="00D755AB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highlight w:val="yellow"/>
        </w:rPr>
      </w:pPr>
      <w:r w:rsidRPr="00EC1674">
        <w:rPr>
          <w:rFonts w:eastAsia="Calibri"/>
          <w:sz w:val="26"/>
          <w:szCs w:val="26"/>
        </w:rPr>
        <w:t xml:space="preserve">Кроме того, для осуществления функций по хранению, комплектованию, учету и использованию </w:t>
      </w:r>
      <w:r>
        <w:rPr>
          <w:rFonts w:eastAsia="Calibri"/>
          <w:sz w:val="26"/>
          <w:szCs w:val="26"/>
        </w:rPr>
        <w:t>архивных документов, относящихся к собственности Кем</w:t>
      </w:r>
      <w:r w:rsidRPr="00EC1674">
        <w:rPr>
          <w:rFonts w:eastAsia="Calibri"/>
          <w:sz w:val="26"/>
          <w:szCs w:val="26"/>
        </w:rPr>
        <w:t>еровской области</w:t>
      </w:r>
      <w:r>
        <w:rPr>
          <w:rFonts w:eastAsia="Calibri"/>
          <w:sz w:val="26"/>
          <w:szCs w:val="26"/>
        </w:rPr>
        <w:t xml:space="preserve"> – Кузбасса,</w:t>
      </w:r>
      <w:r w:rsidRPr="00EC1674">
        <w:rPr>
          <w:rFonts w:eastAsia="Calibri"/>
          <w:sz w:val="26"/>
          <w:szCs w:val="26"/>
        </w:rPr>
        <w:t xml:space="preserve"> предусмотрены расходы за счет средств субвенции из областного бюджета Кемеровской области в </w:t>
      </w:r>
      <w:r w:rsidRPr="00F027D0">
        <w:rPr>
          <w:rFonts w:eastAsia="Calibri"/>
          <w:sz w:val="26"/>
          <w:szCs w:val="26"/>
        </w:rPr>
        <w:t>сумме 24,0 тыс. руб. ежегодно.</w:t>
      </w:r>
    </w:p>
    <w:p w:rsidR="00D755AB" w:rsidRPr="00EC1674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 </w:t>
      </w:r>
      <w:r w:rsidRPr="00EC1674">
        <w:rPr>
          <w:sz w:val="26"/>
          <w:szCs w:val="26"/>
        </w:rPr>
        <w:t>же, в рамках</w:t>
      </w:r>
      <w:r w:rsidRPr="00EC1674">
        <w:rPr>
          <w:bCs/>
          <w:sz w:val="26"/>
          <w:szCs w:val="26"/>
        </w:rPr>
        <w:t xml:space="preserve"> «Других общегосударственных вопросов» </w:t>
      </w:r>
      <w:r w:rsidRPr="00EC1674">
        <w:rPr>
          <w:sz w:val="26"/>
          <w:szCs w:val="26"/>
        </w:rPr>
        <w:t xml:space="preserve">предусмотрены расходы на исполнение судебных актов Российской Федерации на 2024 год в сумме </w:t>
      </w:r>
      <w:r>
        <w:rPr>
          <w:sz w:val="26"/>
          <w:szCs w:val="26"/>
        </w:rPr>
        <w:t>1</w:t>
      </w:r>
      <w:r w:rsidRPr="00EC1674">
        <w:rPr>
          <w:sz w:val="26"/>
          <w:szCs w:val="26"/>
        </w:rPr>
        <w:t>°</w:t>
      </w:r>
      <w:r>
        <w:rPr>
          <w:sz w:val="26"/>
          <w:szCs w:val="26"/>
        </w:rPr>
        <w:t>069</w:t>
      </w:r>
      <w:r w:rsidRPr="00EC1674">
        <w:rPr>
          <w:sz w:val="26"/>
          <w:szCs w:val="26"/>
        </w:rPr>
        <w:t>,0 тыс. руб.</w:t>
      </w:r>
    </w:p>
    <w:p w:rsidR="00D755AB" w:rsidRPr="0030197E" w:rsidRDefault="00D755AB" w:rsidP="00D755AB">
      <w:pPr>
        <w:spacing w:line="276" w:lineRule="auto"/>
        <w:jc w:val="center"/>
        <w:rPr>
          <w:sz w:val="26"/>
          <w:szCs w:val="26"/>
          <w:highlight w:val="yellow"/>
        </w:rPr>
      </w:pPr>
    </w:p>
    <w:p w:rsidR="00D755AB" w:rsidRPr="00BB5634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BB5634">
        <w:rPr>
          <w:b/>
          <w:sz w:val="26"/>
          <w:szCs w:val="26"/>
        </w:rPr>
        <w:t xml:space="preserve">Комитет социальной защиты </w:t>
      </w:r>
    </w:p>
    <w:p w:rsidR="00D755AB" w:rsidRPr="00BB5634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BB5634">
        <w:rPr>
          <w:b/>
          <w:sz w:val="26"/>
          <w:szCs w:val="26"/>
        </w:rPr>
        <w:t xml:space="preserve">администрации города Новокузнецка </w:t>
      </w:r>
    </w:p>
    <w:p w:rsidR="00D755AB" w:rsidRPr="00BB5634" w:rsidRDefault="00D755AB" w:rsidP="00D755AB">
      <w:pPr>
        <w:spacing w:line="276" w:lineRule="auto"/>
        <w:jc w:val="center"/>
        <w:rPr>
          <w:b/>
          <w:sz w:val="26"/>
          <w:szCs w:val="26"/>
        </w:rPr>
      </w:pPr>
    </w:p>
    <w:p w:rsidR="00D755AB" w:rsidRDefault="00D755AB" w:rsidP="00D755AB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proofErr w:type="gramStart"/>
      <w:r w:rsidRPr="00BB5634">
        <w:rPr>
          <w:sz w:val="26"/>
          <w:szCs w:val="26"/>
        </w:rPr>
        <w:t>По разделу 10 «Социальная политика» подраздел 06 «</w:t>
      </w:r>
      <w:r w:rsidRPr="00BB5634">
        <w:rPr>
          <w:bCs/>
          <w:sz w:val="26"/>
          <w:szCs w:val="26"/>
        </w:rPr>
        <w:t xml:space="preserve">Другие вопросы в области социальной политики» предусмотрены </w:t>
      </w:r>
      <w:r w:rsidRPr="00BB5634">
        <w:rPr>
          <w:sz w:val="26"/>
          <w:szCs w:val="26"/>
        </w:rPr>
        <w:t>выплаты единовременного поощрения в связи с выходом на пенсию в размере 10 минимальных размеров оплаты труда, установленных федеральным законодательством на момент выхода муниципального служащего на пенсию и в соответствии с Постановлением НГСНД от 06.11.2007 № 8/151 (редакция от 27.02.2017) «О поощрениях муниципальных служащих Новокузнецкого городского округа</w:t>
      </w:r>
      <w:proofErr w:type="gramEnd"/>
      <w:r w:rsidRPr="00BB5634">
        <w:rPr>
          <w:sz w:val="26"/>
          <w:szCs w:val="26"/>
        </w:rPr>
        <w:t xml:space="preserve">» </w:t>
      </w:r>
      <w:r w:rsidRPr="00BB5634">
        <w:rPr>
          <w:bCs/>
          <w:sz w:val="26"/>
          <w:szCs w:val="26"/>
        </w:rPr>
        <w:t>в сумме 1 057,4 тыс. руб.</w:t>
      </w:r>
      <w:r w:rsidRPr="00BB5634">
        <w:rPr>
          <w:sz w:val="26"/>
          <w:szCs w:val="26"/>
        </w:rPr>
        <w:t xml:space="preserve"> ежегодно. </w:t>
      </w:r>
    </w:p>
    <w:p w:rsidR="00D755AB" w:rsidRDefault="00D755AB" w:rsidP="00D755AB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</w:p>
    <w:p w:rsidR="00D755AB" w:rsidRPr="00A10463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Управление капитального строительства</w:t>
      </w:r>
    </w:p>
    <w:p w:rsidR="00D755AB" w:rsidRPr="00A10463" w:rsidRDefault="00D755AB" w:rsidP="00D755AB">
      <w:pPr>
        <w:spacing w:line="276" w:lineRule="auto"/>
        <w:jc w:val="both"/>
        <w:rPr>
          <w:b/>
          <w:sz w:val="26"/>
          <w:szCs w:val="26"/>
        </w:rPr>
      </w:pPr>
    </w:p>
    <w:p w:rsidR="00D755AB" w:rsidRPr="00A10463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10463">
        <w:rPr>
          <w:sz w:val="26"/>
          <w:szCs w:val="26"/>
        </w:rPr>
        <w:t>На н</w:t>
      </w:r>
      <w:r>
        <w:rPr>
          <w:sz w:val="26"/>
          <w:szCs w:val="26"/>
        </w:rPr>
        <w:t xml:space="preserve">епрограммные мероприятия на 2024 </w:t>
      </w:r>
      <w:r w:rsidRPr="00A10463">
        <w:rPr>
          <w:sz w:val="26"/>
          <w:szCs w:val="26"/>
        </w:rPr>
        <w:t xml:space="preserve">год </w:t>
      </w:r>
      <w:r w:rsidRPr="00A10463">
        <w:rPr>
          <w:rFonts w:eastAsiaTheme="minorHAnsi"/>
          <w:bCs/>
          <w:sz w:val="26"/>
          <w:szCs w:val="26"/>
          <w:lang w:eastAsia="en-US"/>
        </w:rPr>
        <w:t xml:space="preserve">по разделу 05 «Жилищно-коммунальное хозяйство» </w:t>
      </w:r>
      <w:r>
        <w:rPr>
          <w:sz w:val="26"/>
          <w:szCs w:val="26"/>
        </w:rPr>
        <w:t xml:space="preserve">запланированы </w:t>
      </w:r>
      <w:r w:rsidRPr="00A10463">
        <w:rPr>
          <w:bCs/>
          <w:sz w:val="26"/>
          <w:szCs w:val="26"/>
        </w:rPr>
        <w:t>бюджетные ассигнования</w:t>
      </w:r>
      <w:r w:rsidRPr="00A10463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 xml:space="preserve">25,0 </w:t>
      </w:r>
      <w:r w:rsidRPr="00A10463">
        <w:rPr>
          <w:sz w:val="26"/>
          <w:szCs w:val="26"/>
        </w:rPr>
        <w:t>тыс</w:t>
      </w:r>
      <w:proofErr w:type="gramStart"/>
      <w:r w:rsidRPr="00A10463">
        <w:rPr>
          <w:sz w:val="26"/>
          <w:szCs w:val="26"/>
        </w:rPr>
        <w:t>.р</w:t>
      </w:r>
      <w:proofErr w:type="gramEnd"/>
      <w:r w:rsidRPr="00A10463">
        <w:rPr>
          <w:sz w:val="26"/>
          <w:szCs w:val="26"/>
        </w:rPr>
        <w:t>уб</w:t>
      </w:r>
      <w:r>
        <w:rPr>
          <w:sz w:val="26"/>
          <w:szCs w:val="26"/>
        </w:rPr>
        <w:t xml:space="preserve">. на выполнение мероприятия по охране от несанкционированного проникновения объекта «Помещение газовой котельной, микрорайон № 7, Новоильинского района». </w:t>
      </w:r>
    </w:p>
    <w:p w:rsidR="00D755AB" w:rsidRPr="0030197E" w:rsidRDefault="00D755AB" w:rsidP="00D755AB">
      <w:pPr>
        <w:pStyle w:val="aa"/>
        <w:spacing w:after="0" w:line="276" w:lineRule="auto"/>
        <w:ind w:firstLine="567"/>
        <w:jc w:val="both"/>
        <w:rPr>
          <w:b/>
          <w:sz w:val="26"/>
          <w:szCs w:val="26"/>
          <w:highlight w:val="yellow"/>
        </w:rPr>
      </w:pPr>
    </w:p>
    <w:p w:rsidR="00D755AB" w:rsidRPr="00D13410" w:rsidRDefault="00D755AB" w:rsidP="00D755AB">
      <w:pPr>
        <w:spacing w:line="276" w:lineRule="auto"/>
        <w:jc w:val="center"/>
        <w:rPr>
          <w:b/>
          <w:sz w:val="26"/>
          <w:szCs w:val="26"/>
        </w:rPr>
      </w:pPr>
      <w:r w:rsidRPr="00D13410">
        <w:rPr>
          <w:b/>
          <w:sz w:val="26"/>
          <w:szCs w:val="26"/>
        </w:rPr>
        <w:t xml:space="preserve">Комитет городского контроля </w:t>
      </w:r>
    </w:p>
    <w:p w:rsidR="00D755AB" w:rsidRPr="00D13410" w:rsidRDefault="00D755AB" w:rsidP="00D755AB">
      <w:pPr>
        <w:spacing w:line="276" w:lineRule="auto"/>
        <w:jc w:val="center"/>
        <w:rPr>
          <w:b/>
          <w:sz w:val="26"/>
          <w:szCs w:val="26"/>
        </w:rPr>
      </w:pPr>
    </w:p>
    <w:p w:rsidR="00D755AB" w:rsidRPr="00D13410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lang w:eastAsia="en-US"/>
        </w:rPr>
      </w:pPr>
      <w:r w:rsidRPr="00D13410">
        <w:rPr>
          <w:sz w:val="26"/>
          <w:szCs w:val="26"/>
          <w:lang w:eastAsia="en-US"/>
        </w:rPr>
        <w:t>Комитет городского контроля входит в систему органов местного самоуправления городского округа, обладает правами юридического лица и является муниципальным казенным учреждением.</w:t>
      </w:r>
    </w:p>
    <w:p w:rsidR="00D755AB" w:rsidRPr="00D13410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D13410">
        <w:rPr>
          <w:sz w:val="26"/>
          <w:szCs w:val="26"/>
        </w:rPr>
        <w:lastRenderedPageBreak/>
        <w:t>Комитет городского контроля – постоянно действующий орган внешнего муниципального финансового контроля, образуемый Новокузнецким городским Советом народных депутатов, согласно Уставу города Новокузнецка и действующий согласно Положению «О Комитете городского контроля Новокузнецкого городского округа», утвержденного Решением НГСНД 28.11.2011 №12/178 (в редакции от 16.11.2021).</w:t>
      </w:r>
    </w:p>
    <w:p w:rsidR="00D755AB" w:rsidRPr="00D13410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D13410">
        <w:rPr>
          <w:sz w:val="26"/>
          <w:szCs w:val="26"/>
        </w:rPr>
        <w:t>По виду деятельности Комитет городского контроля является органом местного самоуправления, с организационно-правовой формой собственности - муниципальной, не имеющий право заниматься предпринимательской и иной, приносящей доход, деятельностью. Обладает статусом юридического лица.</w:t>
      </w:r>
    </w:p>
    <w:p w:rsidR="00D755AB" w:rsidRPr="00D13410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D13410">
        <w:rPr>
          <w:sz w:val="26"/>
          <w:szCs w:val="26"/>
        </w:rPr>
        <w:t xml:space="preserve">Комитет городского контроля осуществляет финансовый </w:t>
      </w:r>
      <w:proofErr w:type="gramStart"/>
      <w:r w:rsidRPr="00D13410">
        <w:rPr>
          <w:sz w:val="26"/>
          <w:szCs w:val="26"/>
        </w:rPr>
        <w:t>контроль за</w:t>
      </w:r>
      <w:proofErr w:type="gramEnd"/>
      <w:r w:rsidRPr="00D13410">
        <w:rPr>
          <w:sz w:val="26"/>
          <w:szCs w:val="26"/>
        </w:rPr>
        <w:t xml:space="preserve"> расходованием бюджетных средств.</w:t>
      </w:r>
    </w:p>
    <w:p w:rsidR="00D755AB" w:rsidRPr="00CD1999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D13410">
        <w:rPr>
          <w:sz w:val="26"/>
          <w:szCs w:val="26"/>
        </w:rPr>
        <w:t>В рамках расходов по</w:t>
      </w:r>
      <w:r w:rsidRPr="00D13410">
        <w:rPr>
          <w:bCs/>
          <w:sz w:val="26"/>
          <w:szCs w:val="26"/>
        </w:rPr>
        <w:t xml:space="preserve"> «Обеспечению деятельности финансовых, налоговых и таможенных органов и органов финансового (финансово-бюджетного) надзора»</w:t>
      </w:r>
      <w:r w:rsidRPr="00D13410">
        <w:rPr>
          <w:sz w:val="26"/>
          <w:szCs w:val="26"/>
        </w:rPr>
        <w:t xml:space="preserve"> предусмотрены расходы на текущее содержание центрального аппарата комитета на 2024 год в сумме </w:t>
      </w:r>
      <w:r w:rsidRPr="00CD1999">
        <w:rPr>
          <w:sz w:val="26"/>
          <w:szCs w:val="26"/>
        </w:rPr>
        <w:t xml:space="preserve">22 199,2 тыс. руб., на 2025 и 2026 годы по 21 551,2 тыс. руб., в том числе заработная плата </w:t>
      </w:r>
      <w:proofErr w:type="spellStart"/>
      <w:r w:rsidRPr="00CD1999">
        <w:rPr>
          <w:sz w:val="26"/>
          <w:szCs w:val="26"/>
        </w:rPr>
        <w:t>состовляет</w:t>
      </w:r>
      <w:proofErr w:type="spellEnd"/>
      <w:r w:rsidRPr="00CD1999">
        <w:rPr>
          <w:sz w:val="26"/>
          <w:szCs w:val="26"/>
        </w:rPr>
        <w:t xml:space="preserve"> 21 550,3 тыс. руб.</w:t>
      </w:r>
      <w:proofErr w:type="gramEnd"/>
    </w:p>
    <w:p w:rsidR="00D755AB" w:rsidRPr="00CD1999" w:rsidRDefault="0051676B" w:rsidP="00D755A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D755AB">
        <w:rPr>
          <w:sz w:val="26"/>
          <w:szCs w:val="26"/>
        </w:rPr>
        <w:t>юджетные ассигнования на</w:t>
      </w:r>
      <w:r w:rsidR="00D755AB" w:rsidRPr="00CD1999">
        <w:rPr>
          <w:sz w:val="26"/>
          <w:szCs w:val="26"/>
        </w:rPr>
        <w:t xml:space="preserve"> содержание председателя Комитета городского контроля и его заместителя </w:t>
      </w:r>
      <w:r>
        <w:rPr>
          <w:sz w:val="26"/>
          <w:szCs w:val="26"/>
        </w:rPr>
        <w:t xml:space="preserve">предусмотрены </w:t>
      </w:r>
      <w:r w:rsidR="00D755AB" w:rsidRPr="00CD1999">
        <w:rPr>
          <w:sz w:val="26"/>
          <w:szCs w:val="26"/>
        </w:rPr>
        <w:t>в сумме 5 559,8 тыс. руб. ежегодно.</w:t>
      </w:r>
    </w:p>
    <w:p w:rsidR="00D755AB" w:rsidRPr="00D13410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D13410">
        <w:rPr>
          <w:sz w:val="26"/>
          <w:szCs w:val="26"/>
        </w:rPr>
        <w:t xml:space="preserve">Кроме того, предусмотрены расходы на выплату единовременного поощрения в связи с выходом на пенсию в размере 10 минимальных </w:t>
      </w:r>
      <w:proofErr w:type="gramStart"/>
      <w:r w:rsidRPr="00D13410">
        <w:rPr>
          <w:sz w:val="26"/>
          <w:szCs w:val="26"/>
        </w:rPr>
        <w:t>размеров оплаты труда</w:t>
      </w:r>
      <w:proofErr w:type="gramEnd"/>
      <w:r w:rsidRPr="00D13410">
        <w:rPr>
          <w:sz w:val="26"/>
          <w:szCs w:val="26"/>
        </w:rPr>
        <w:t>, установленных федеральным законодательством и в соответствии с Постановлением НГСНД от 06.11.2007 №8/151 (в редакции от 18.10.2022) «О поощрениях муниципальных служащих города Новокузнецка» в сумме 423,0 тыс. руб. ежегодно.</w:t>
      </w:r>
    </w:p>
    <w:p w:rsidR="00D755AB" w:rsidRPr="00D13410" w:rsidRDefault="00D755AB" w:rsidP="00D755AB">
      <w:pPr>
        <w:tabs>
          <w:tab w:val="left" w:pos="7635"/>
        </w:tabs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D755AB" w:rsidRPr="0000781F" w:rsidRDefault="00D755AB" w:rsidP="00D755AB">
      <w:pPr>
        <w:tabs>
          <w:tab w:val="left" w:pos="8203"/>
        </w:tabs>
        <w:spacing w:line="276" w:lineRule="auto"/>
        <w:ind w:firstLine="567"/>
        <w:jc w:val="center"/>
        <w:rPr>
          <w:b/>
          <w:sz w:val="26"/>
          <w:szCs w:val="26"/>
        </w:rPr>
      </w:pPr>
      <w:r w:rsidRPr="0000781F">
        <w:rPr>
          <w:b/>
          <w:sz w:val="26"/>
          <w:szCs w:val="26"/>
        </w:rPr>
        <w:t xml:space="preserve">Новокузнецкий городской совет народных депутатов </w:t>
      </w:r>
    </w:p>
    <w:p w:rsidR="00D755AB" w:rsidRPr="0000781F" w:rsidRDefault="00D755AB" w:rsidP="00D755AB">
      <w:pPr>
        <w:tabs>
          <w:tab w:val="left" w:pos="8203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D755AB" w:rsidRPr="0000781F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</w:rPr>
      </w:pPr>
      <w:r w:rsidRPr="0000781F">
        <w:rPr>
          <w:bCs/>
          <w:sz w:val="26"/>
          <w:szCs w:val="26"/>
        </w:rPr>
        <w:t xml:space="preserve">Городской Совет народных депутатов является представительным органом городского округа, наделенным собственными полномочиями по решению вопросов местного значения городского округа. Городской Совет народных депутатов в соответствии с федеральным законодательством обладает правами юридического лица, является муниципальным казенным учреждением, имеет бюджетную смету и печать. 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00781F">
        <w:rPr>
          <w:sz w:val="26"/>
          <w:szCs w:val="26"/>
        </w:rPr>
        <w:t xml:space="preserve">В рамках вопросов «Функционирования законодательных (представительных) органов государственной власти и представительных органов муниципальных </w:t>
      </w:r>
      <w:r w:rsidRPr="00CD1999">
        <w:rPr>
          <w:sz w:val="26"/>
          <w:szCs w:val="26"/>
        </w:rPr>
        <w:t>образований» предусмотрены бюджетные ассигнования на текущее содержание центрального аппарата совета народных депутатов на 2024 год в сумме 13 741,5 тыс. руб., в 2025 и  2026 годах по 13 535,5 тыс. руб., из них на выплату заработной платы по 13 535,1 тыс</w:t>
      </w:r>
      <w:proofErr w:type="gramStart"/>
      <w:r w:rsidRPr="00CD1999">
        <w:rPr>
          <w:sz w:val="26"/>
          <w:szCs w:val="26"/>
        </w:rPr>
        <w:t>.р</w:t>
      </w:r>
      <w:proofErr w:type="gramEnd"/>
      <w:r w:rsidRPr="00CD1999">
        <w:rPr>
          <w:sz w:val="26"/>
          <w:szCs w:val="26"/>
        </w:rPr>
        <w:t>уб. ежегодно.</w:t>
      </w:r>
    </w:p>
    <w:p w:rsidR="00D755AB" w:rsidRPr="0000781F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0781F">
        <w:rPr>
          <w:sz w:val="26"/>
          <w:szCs w:val="26"/>
        </w:rPr>
        <w:t xml:space="preserve">Кроме того, предусмотрены </w:t>
      </w:r>
      <w:r>
        <w:rPr>
          <w:sz w:val="26"/>
          <w:szCs w:val="26"/>
        </w:rPr>
        <w:t xml:space="preserve">бюджетные </w:t>
      </w:r>
      <w:proofErr w:type="spellStart"/>
      <w:r>
        <w:rPr>
          <w:sz w:val="26"/>
          <w:szCs w:val="26"/>
        </w:rPr>
        <w:t>ассигнвания</w:t>
      </w:r>
      <w:proofErr w:type="spellEnd"/>
      <w:r w:rsidRPr="0000781F">
        <w:rPr>
          <w:sz w:val="26"/>
          <w:szCs w:val="26"/>
        </w:rPr>
        <w:t xml:space="preserve"> на выплату единовременного поощрения</w:t>
      </w:r>
      <w:r>
        <w:rPr>
          <w:sz w:val="26"/>
          <w:szCs w:val="26"/>
        </w:rPr>
        <w:t>,</w:t>
      </w:r>
      <w:r w:rsidRPr="0000781F">
        <w:rPr>
          <w:sz w:val="26"/>
          <w:szCs w:val="26"/>
        </w:rPr>
        <w:t xml:space="preserve"> в связи с выходом на пенсию</w:t>
      </w:r>
      <w:r>
        <w:rPr>
          <w:sz w:val="26"/>
          <w:szCs w:val="26"/>
        </w:rPr>
        <w:t>,</w:t>
      </w:r>
      <w:r w:rsidRPr="0000781F">
        <w:rPr>
          <w:sz w:val="26"/>
          <w:szCs w:val="26"/>
        </w:rPr>
        <w:t xml:space="preserve"> в размере 10 минимальных размеров оплаты труда, установленных федеральным законодательством и в соответствии с Постановлением НГСНД от 06.11.2007 №8/151 (в редакции от 18.10.2022) «О поощрениях муниципальных служащих города Новокузнецка» в сумме 211,5 тыс. руб. ежегодно.</w:t>
      </w:r>
      <w:proofErr w:type="gramEnd"/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CD1999">
        <w:rPr>
          <w:sz w:val="26"/>
          <w:szCs w:val="26"/>
        </w:rPr>
        <w:lastRenderedPageBreak/>
        <w:t>Расходы по содержанию Председателя представительного органа муниципального образования предусмотрены в сумме 3 402,5 тыс. руб. ежегодно.</w:t>
      </w:r>
    </w:p>
    <w:p w:rsidR="00D755AB" w:rsidRPr="00CD1999" w:rsidRDefault="00D755AB" w:rsidP="00D755AB">
      <w:pPr>
        <w:spacing w:line="276" w:lineRule="auto"/>
        <w:ind w:firstLine="567"/>
        <w:jc w:val="both"/>
        <w:rPr>
          <w:sz w:val="26"/>
          <w:szCs w:val="26"/>
        </w:rPr>
      </w:pPr>
      <w:r w:rsidRPr="00CD1999">
        <w:rPr>
          <w:sz w:val="26"/>
          <w:szCs w:val="26"/>
        </w:rPr>
        <w:t xml:space="preserve">Расходы </w:t>
      </w:r>
      <w:r w:rsidRPr="00CD1999">
        <w:rPr>
          <w:bCs/>
          <w:sz w:val="26"/>
          <w:szCs w:val="26"/>
        </w:rPr>
        <w:t xml:space="preserve">на выплату денежного содержания </w:t>
      </w:r>
      <w:proofErr w:type="gramStart"/>
      <w:r w:rsidRPr="00CD1999">
        <w:rPr>
          <w:bCs/>
          <w:sz w:val="26"/>
          <w:szCs w:val="26"/>
        </w:rPr>
        <w:t xml:space="preserve">депутатов </w:t>
      </w:r>
      <w:r w:rsidRPr="00CD1999">
        <w:rPr>
          <w:sz w:val="26"/>
          <w:szCs w:val="26"/>
        </w:rPr>
        <w:t>представительного органа муниципального образования</w:t>
      </w:r>
      <w:r w:rsidRPr="00CD1999">
        <w:rPr>
          <w:bCs/>
          <w:sz w:val="26"/>
          <w:szCs w:val="26"/>
        </w:rPr>
        <w:t>, действующих на постоянной основе</w:t>
      </w:r>
      <w:r w:rsidRPr="00CD1999">
        <w:rPr>
          <w:sz w:val="26"/>
          <w:szCs w:val="26"/>
        </w:rPr>
        <w:t xml:space="preserve"> предусмотрены</w:t>
      </w:r>
      <w:proofErr w:type="gramEnd"/>
      <w:r w:rsidRPr="00CD1999">
        <w:rPr>
          <w:sz w:val="26"/>
          <w:szCs w:val="26"/>
        </w:rPr>
        <w:t xml:space="preserve"> в сумме 2 689,9 тыс. руб. ежегодно.</w:t>
      </w:r>
    </w:p>
    <w:p w:rsidR="00D755AB" w:rsidRPr="00D56890" w:rsidRDefault="0051676B" w:rsidP="00D755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</w:t>
      </w:r>
      <w:r w:rsidR="00D755AB" w:rsidRPr="00D56890">
        <w:rPr>
          <w:sz w:val="26"/>
          <w:szCs w:val="26"/>
        </w:rPr>
        <w:t xml:space="preserve"> д</w:t>
      </w:r>
      <w:r w:rsidR="00D755AB" w:rsidRPr="00D56890">
        <w:rPr>
          <w:rFonts w:eastAsiaTheme="minorHAnsi"/>
          <w:sz w:val="26"/>
          <w:szCs w:val="26"/>
          <w:lang w:eastAsia="en-US"/>
        </w:rPr>
        <w:t>епутатов городского Совета, осуществляющи</w:t>
      </w:r>
      <w:r>
        <w:rPr>
          <w:rFonts w:eastAsiaTheme="minorHAnsi"/>
          <w:sz w:val="26"/>
          <w:szCs w:val="26"/>
          <w:lang w:eastAsia="en-US"/>
        </w:rPr>
        <w:t>х</w:t>
      </w:r>
      <w:r w:rsidR="00D755AB" w:rsidRPr="00D56890">
        <w:rPr>
          <w:rFonts w:eastAsiaTheme="minorHAnsi"/>
          <w:sz w:val="26"/>
          <w:szCs w:val="26"/>
          <w:lang w:eastAsia="en-US"/>
        </w:rPr>
        <w:t xml:space="preserve"> свои полномочия на непостоянной основе, </w:t>
      </w:r>
      <w:proofErr w:type="spellStart"/>
      <w:r w:rsidR="00D755AB" w:rsidRPr="00D56890">
        <w:rPr>
          <w:rFonts w:eastAsiaTheme="minorHAnsi"/>
          <w:sz w:val="26"/>
          <w:szCs w:val="26"/>
          <w:lang w:eastAsia="en-US"/>
        </w:rPr>
        <w:t>предусмотрен</w:t>
      </w:r>
      <w:r>
        <w:rPr>
          <w:rFonts w:eastAsiaTheme="minorHAnsi"/>
          <w:sz w:val="26"/>
          <w:szCs w:val="26"/>
          <w:lang w:eastAsia="en-US"/>
        </w:rPr>
        <w:t>ы</w:t>
      </w:r>
      <w:r w:rsidR="00D755AB">
        <w:rPr>
          <w:rFonts w:eastAsiaTheme="minorHAnsi"/>
          <w:sz w:val="26"/>
          <w:szCs w:val="26"/>
          <w:lang w:eastAsia="en-US"/>
        </w:rPr>
        <w:t>бюджетные</w:t>
      </w:r>
      <w:proofErr w:type="spellEnd"/>
      <w:r w:rsidR="00D755AB">
        <w:rPr>
          <w:rFonts w:eastAsiaTheme="minorHAnsi"/>
          <w:sz w:val="26"/>
          <w:szCs w:val="26"/>
          <w:lang w:eastAsia="en-US"/>
        </w:rPr>
        <w:t xml:space="preserve"> ассигнования на </w:t>
      </w:r>
      <w:r w:rsidR="00D755AB" w:rsidRPr="00D56890">
        <w:rPr>
          <w:rFonts w:eastAsiaTheme="minorHAnsi"/>
          <w:sz w:val="26"/>
          <w:szCs w:val="26"/>
          <w:lang w:eastAsia="en-US"/>
        </w:rPr>
        <w:t>денежн</w:t>
      </w:r>
      <w:r w:rsidR="00D755AB">
        <w:rPr>
          <w:rFonts w:eastAsiaTheme="minorHAnsi"/>
          <w:sz w:val="26"/>
          <w:szCs w:val="26"/>
          <w:lang w:eastAsia="en-US"/>
        </w:rPr>
        <w:t>ую</w:t>
      </w:r>
      <w:r w:rsidR="00D755AB" w:rsidRPr="00D56890">
        <w:rPr>
          <w:rFonts w:eastAsiaTheme="minorHAnsi"/>
          <w:sz w:val="26"/>
          <w:szCs w:val="26"/>
          <w:lang w:eastAsia="en-US"/>
        </w:rPr>
        <w:t xml:space="preserve"> компенсаци</w:t>
      </w:r>
      <w:r w:rsidR="00D755AB">
        <w:rPr>
          <w:rFonts w:eastAsiaTheme="minorHAnsi"/>
          <w:sz w:val="26"/>
          <w:szCs w:val="26"/>
          <w:lang w:eastAsia="en-US"/>
        </w:rPr>
        <w:t>ю</w:t>
      </w:r>
      <w:r w:rsidR="00D755AB" w:rsidRPr="00D56890">
        <w:rPr>
          <w:rFonts w:eastAsiaTheme="minorHAnsi"/>
          <w:sz w:val="26"/>
          <w:szCs w:val="26"/>
          <w:lang w:eastAsia="en-US"/>
        </w:rPr>
        <w:t xml:space="preserve"> трудовых гарантий</w:t>
      </w:r>
      <w:r w:rsidR="00D755AB">
        <w:rPr>
          <w:rFonts w:eastAsiaTheme="minorHAnsi"/>
          <w:sz w:val="26"/>
          <w:szCs w:val="26"/>
          <w:lang w:eastAsia="en-US"/>
        </w:rPr>
        <w:t xml:space="preserve"> на 2024 год</w:t>
      </w:r>
      <w:r w:rsidR="00D755AB" w:rsidRPr="00D56890">
        <w:rPr>
          <w:rFonts w:eastAsiaTheme="minorHAnsi"/>
          <w:sz w:val="26"/>
          <w:szCs w:val="26"/>
          <w:lang w:eastAsia="en-US"/>
        </w:rPr>
        <w:t xml:space="preserve"> в сумме </w:t>
      </w:r>
      <w:r w:rsidR="00D755AB">
        <w:rPr>
          <w:rFonts w:eastAsiaTheme="minorHAnsi"/>
          <w:sz w:val="26"/>
          <w:szCs w:val="26"/>
          <w:lang w:eastAsia="en-US"/>
        </w:rPr>
        <w:t>948</w:t>
      </w:r>
      <w:r w:rsidR="00D755AB" w:rsidRPr="00D56890">
        <w:rPr>
          <w:rFonts w:eastAsiaTheme="minorHAnsi"/>
          <w:sz w:val="26"/>
          <w:szCs w:val="26"/>
          <w:lang w:eastAsia="en-US"/>
        </w:rPr>
        <w:t>,0 тыс. руб.</w:t>
      </w:r>
    </w:p>
    <w:p w:rsidR="00D755AB" w:rsidRPr="00D56890" w:rsidRDefault="00D755AB" w:rsidP="00D755AB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D56890">
        <w:rPr>
          <w:sz w:val="26"/>
          <w:szCs w:val="26"/>
        </w:rPr>
        <w:t>В рамках</w:t>
      </w:r>
      <w:r w:rsidRPr="00D56890">
        <w:rPr>
          <w:bCs/>
          <w:sz w:val="26"/>
          <w:szCs w:val="26"/>
        </w:rPr>
        <w:t xml:space="preserve"> «Других общегосударственных вопрос</w:t>
      </w:r>
      <w:r w:rsidR="0051676B">
        <w:rPr>
          <w:bCs/>
          <w:sz w:val="26"/>
          <w:szCs w:val="26"/>
        </w:rPr>
        <w:t>ов</w:t>
      </w:r>
      <w:r w:rsidRPr="00D56890">
        <w:rPr>
          <w:bCs/>
          <w:sz w:val="26"/>
          <w:szCs w:val="26"/>
        </w:rPr>
        <w:t>» запланированы</w:t>
      </w:r>
      <w:r w:rsidRPr="00D56890">
        <w:rPr>
          <w:sz w:val="26"/>
          <w:szCs w:val="26"/>
        </w:rPr>
        <w:t xml:space="preserve"> расходы на выплаты в соответствии с Решением Новокузнецкого городского Совета народных депутатов от 14.09.2016 №12/177 (в редакции от 18.10.2022) «О наградах и поощрениях Новокузнецкого городского округа» в сумме 2 502,6 тыс. руб. ежегодно, из них: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D56890">
        <w:rPr>
          <w:sz w:val="26"/>
          <w:szCs w:val="26"/>
        </w:rPr>
        <w:t>поощрительная система – 2 126,6 тыс. руб.;</w:t>
      </w:r>
    </w:p>
    <w:p w:rsidR="008D0CB9" w:rsidRDefault="00D755AB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D56890">
        <w:rPr>
          <w:sz w:val="26"/>
          <w:szCs w:val="26"/>
        </w:rPr>
        <w:t>наградная продукция – 376,0 тыс. руб.</w:t>
      </w:r>
    </w:p>
    <w:p w:rsidR="00D755AB" w:rsidRPr="0030197E" w:rsidRDefault="00D755AB" w:rsidP="00D755AB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D755AB" w:rsidRPr="00242874" w:rsidRDefault="00D755AB" w:rsidP="00D755AB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6"/>
          <w:szCs w:val="26"/>
        </w:rPr>
      </w:pPr>
      <w:r w:rsidRPr="00242874">
        <w:rPr>
          <w:b/>
          <w:sz w:val="26"/>
          <w:szCs w:val="26"/>
        </w:rPr>
        <w:t xml:space="preserve">Финансовое управление города Новокузнецка </w:t>
      </w:r>
    </w:p>
    <w:p w:rsidR="00D755AB" w:rsidRPr="00242874" w:rsidRDefault="00D755AB" w:rsidP="00D755AB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center"/>
        <w:rPr>
          <w:sz w:val="26"/>
          <w:szCs w:val="26"/>
        </w:rPr>
      </w:pPr>
    </w:p>
    <w:p w:rsidR="00D755AB" w:rsidRPr="00242874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242874">
        <w:rPr>
          <w:rFonts w:eastAsiaTheme="minorHAnsi"/>
          <w:sz w:val="26"/>
          <w:szCs w:val="26"/>
          <w:lang w:eastAsia="en-US"/>
        </w:rPr>
        <w:t xml:space="preserve">Финансовое управление города Новокузнецка является функциональным органом администрации города Новокузнецка, входит в систему исполнительных органов местного самоуправления Новокузнецкого городского округа, обеспечивает разработку и реализацию единой бюджетной политики на территории городского округа, составление проекта решения о бюджете городского округа и организацию исполнения бюджета городского округа. Финансовое управление в своей деятельности руководствуется действующим законодательством, </w:t>
      </w:r>
      <w:r w:rsidRPr="00242874">
        <w:rPr>
          <w:bCs/>
          <w:sz w:val="26"/>
          <w:szCs w:val="26"/>
        </w:rPr>
        <w:t>обладает правами юридического лица, является муниципальным казенным учреждением, имеет бюджетную смету и печать.</w:t>
      </w:r>
    </w:p>
    <w:p w:rsidR="00D755AB" w:rsidRPr="00A4350D" w:rsidRDefault="00D755AB" w:rsidP="00D755A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42874">
        <w:rPr>
          <w:sz w:val="26"/>
          <w:szCs w:val="26"/>
        </w:rPr>
        <w:t>В рамках расходов по</w:t>
      </w:r>
      <w:r w:rsidRPr="00242874">
        <w:rPr>
          <w:bCs/>
          <w:sz w:val="26"/>
          <w:szCs w:val="26"/>
        </w:rPr>
        <w:t xml:space="preserve"> «Обеспечению деятельности финансовых, налоговых и таможенных органов и органов финансового (финансово-бюджетного) надзора»</w:t>
      </w:r>
      <w:r w:rsidRPr="00242874">
        <w:rPr>
          <w:sz w:val="26"/>
          <w:szCs w:val="26"/>
        </w:rPr>
        <w:t xml:space="preserve"> предусмотрены </w:t>
      </w:r>
      <w:r>
        <w:rPr>
          <w:sz w:val="26"/>
          <w:szCs w:val="26"/>
        </w:rPr>
        <w:t>бюджетные ассигнования</w:t>
      </w:r>
      <w:r w:rsidRPr="00242874">
        <w:rPr>
          <w:sz w:val="26"/>
          <w:szCs w:val="26"/>
        </w:rPr>
        <w:t xml:space="preserve"> на текущее содержание управления на 2024 год в сумме </w:t>
      </w:r>
      <w:r w:rsidRPr="00A4350D">
        <w:rPr>
          <w:sz w:val="26"/>
          <w:szCs w:val="26"/>
        </w:rPr>
        <w:t>79 </w:t>
      </w:r>
      <w:r>
        <w:rPr>
          <w:sz w:val="26"/>
          <w:szCs w:val="26"/>
        </w:rPr>
        <w:t>715</w:t>
      </w:r>
      <w:r w:rsidRPr="00A4350D">
        <w:rPr>
          <w:sz w:val="26"/>
          <w:szCs w:val="26"/>
        </w:rPr>
        <w:t xml:space="preserve">,5 тыс. руб., на 2025 и 2026 годы в сумме 77 </w:t>
      </w:r>
      <w:r>
        <w:rPr>
          <w:sz w:val="26"/>
          <w:szCs w:val="26"/>
        </w:rPr>
        <w:t>233</w:t>
      </w:r>
      <w:r w:rsidRPr="00A4350D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A4350D">
        <w:rPr>
          <w:sz w:val="26"/>
          <w:szCs w:val="26"/>
        </w:rPr>
        <w:t xml:space="preserve"> тыс. руб., из них заработная плата 77 </w:t>
      </w:r>
      <w:r>
        <w:rPr>
          <w:sz w:val="26"/>
          <w:szCs w:val="26"/>
        </w:rPr>
        <w:t>232</w:t>
      </w:r>
      <w:r w:rsidRPr="00A4350D">
        <w:rPr>
          <w:sz w:val="26"/>
          <w:szCs w:val="26"/>
        </w:rPr>
        <w:t>,</w:t>
      </w:r>
      <w:r>
        <w:rPr>
          <w:sz w:val="26"/>
          <w:szCs w:val="26"/>
        </w:rPr>
        <w:t>5</w:t>
      </w:r>
      <w:r w:rsidRPr="00A4350D">
        <w:rPr>
          <w:sz w:val="26"/>
          <w:szCs w:val="26"/>
        </w:rPr>
        <w:t xml:space="preserve"> тыс. руб. ежегодно.</w:t>
      </w:r>
      <w:proofErr w:type="gramEnd"/>
    </w:p>
    <w:p w:rsidR="00D755AB" w:rsidRPr="0000781F" w:rsidRDefault="00D755AB" w:rsidP="00D755AB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0781F">
        <w:rPr>
          <w:sz w:val="26"/>
          <w:szCs w:val="26"/>
        </w:rPr>
        <w:t xml:space="preserve">Предусмотрены </w:t>
      </w:r>
      <w:r>
        <w:rPr>
          <w:sz w:val="26"/>
          <w:szCs w:val="26"/>
        </w:rPr>
        <w:t>бюджетные ассигнования</w:t>
      </w:r>
      <w:r w:rsidRPr="0000781F">
        <w:rPr>
          <w:sz w:val="26"/>
          <w:szCs w:val="26"/>
        </w:rPr>
        <w:t xml:space="preserve"> на выплату единовременного поощрения</w:t>
      </w:r>
      <w:r>
        <w:rPr>
          <w:sz w:val="26"/>
          <w:szCs w:val="26"/>
        </w:rPr>
        <w:t>,</w:t>
      </w:r>
      <w:r w:rsidRPr="0000781F">
        <w:rPr>
          <w:sz w:val="26"/>
          <w:szCs w:val="26"/>
        </w:rPr>
        <w:t xml:space="preserve"> в связи с выходом на пенсию</w:t>
      </w:r>
      <w:r>
        <w:rPr>
          <w:sz w:val="26"/>
          <w:szCs w:val="26"/>
        </w:rPr>
        <w:t>,</w:t>
      </w:r>
      <w:r w:rsidRPr="0000781F">
        <w:rPr>
          <w:sz w:val="26"/>
          <w:szCs w:val="26"/>
        </w:rPr>
        <w:t xml:space="preserve"> в размере 10 минимальных размеров оплаты труда, установленных федеральным законодательством и в соответствии с Постановлением НГСНД от 06.11.2007 №8/151 (в редакции от 18.10.2022) «О поощрениях муниципальных служащих города Новокузнецка»</w:t>
      </w:r>
      <w:r>
        <w:rPr>
          <w:sz w:val="26"/>
          <w:szCs w:val="26"/>
        </w:rPr>
        <w:t xml:space="preserve"> на 2024 год</w:t>
      </w:r>
      <w:r w:rsidRPr="0000781F">
        <w:rPr>
          <w:sz w:val="26"/>
          <w:szCs w:val="26"/>
        </w:rPr>
        <w:t xml:space="preserve"> в сумме 211,5 тыс. руб.</w:t>
      </w:r>
      <w:proofErr w:type="gramEnd"/>
    </w:p>
    <w:p w:rsidR="000F0743" w:rsidRPr="008A4C7B" w:rsidRDefault="000F0743" w:rsidP="00A51989">
      <w:pPr>
        <w:pStyle w:val="a8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BA7E22" w:rsidRPr="0069232E" w:rsidRDefault="00BA7E22" w:rsidP="00BA7E22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69232E"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BA7E22" w:rsidRPr="0069232E" w:rsidRDefault="00BA7E22" w:rsidP="00BA7E22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BA7E22" w:rsidRPr="00953D43" w:rsidRDefault="00BA7E22" w:rsidP="006A4641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bCs/>
          <w:sz w:val="26"/>
          <w:szCs w:val="26"/>
        </w:rPr>
      </w:pPr>
      <w:r w:rsidRPr="00953D43">
        <w:rPr>
          <w:bCs/>
          <w:sz w:val="26"/>
          <w:szCs w:val="26"/>
        </w:rPr>
        <w:t>В соответствии с прог</w:t>
      </w:r>
      <w:r w:rsidR="0051676B">
        <w:rPr>
          <w:bCs/>
          <w:sz w:val="26"/>
          <w:szCs w:val="26"/>
        </w:rPr>
        <w:t>н</w:t>
      </w:r>
      <w:r w:rsidRPr="00953D43">
        <w:rPr>
          <w:bCs/>
          <w:sz w:val="26"/>
          <w:szCs w:val="26"/>
        </w:rPr>
        <w:t>озируемыми показател</w:t>
      </w:r>
      <w:r w:rsidR="00953D43" w:rsidRPr="00953D43">
        <w:rPr>
          <w:bCs/>
          <w:sz w:val="26"/>
          <w:szCs w:val="26"/>
        </w:rPr>
        <w:t>ями доходов</w:t>
      </w:r>
      <w:r w:rsidR="000C152A">
        <w:rPr>
          <w:bCs/>
          <w:sz w:val="26"/>
          <w:szCs w:val="26"/>
        </w:rPr>
        <w:t>,</w:t>
      </w:r>
      <w:r w:rsidR="00953D43" w:rsidRPr="00953D43">
        <w:rPr>
          <w:bCs/>
          <w:sz w:val="26"/>
          <w:szCs w:val="26"/>
        </w:rPr>
        <w:t xml:space="preserve"> расходов, </w:t>
      </w:r>
      <w:r w:rsidR="000C152A">
        <w:rPr>
          <w:bCs/>
          <w:sz w:val="26"/>
          <w:szCs w:val="26"/>
        </w:rPr>
        <w:t xml:space="preserve">а также </w:t>
      </w:r>
      <w:r w:rsidRPr="00953D43">
        <w:rPr>
          <w:bCs/>
          <w:sz w:val="26"/>
          <w:szCs w:val="26"/>
        </w:rPr>
        <w:t>ограничениями</w:t>
      </w:r>
      <w:r w:rsidR="0051676B">
        <w:rPr>
          <w:bCs/>
          <w:sz w:val="26"/>
          <w:szCs w:val="26"/>
        </w:rPr>
        <w:t>,</w:t>
      </w:r>
      <w:r w:rsidRPr="00953D43">
        <w:rPr>
          <w:bCs/>
          <w:sz w:val="26"/>
          <w:szCs w:val="26"/>
        </w:rPr>
        <w:t xml:space="preserve"> установленными п.3 ст.92.1, п.19 ст.103, п.2 ст.106, п.5. ст.107, п.5. ст.107.1 Бюджетного кодекса Российской </w:t>
      </w:r>
      <w:proofErr w:type="spellStart"/>
      <w:r w:rsidRPr="00953D43">
        <w:rPr>
          <w:bCs/>
          <w:sz w:val="26"/>
          <w:szCs w:val="26"/>
        </w:rPr>
        <w:t>Федерации</w:t>
      </w:r>
      <w:proofErr w:type="gramStart"/>
      <w:r w:rsidRPr="00953D43">
        <w:rPr>
          <w:bCs/>
          <w:sz w:val="26"/>
          <w:szCs w:val="26"/>
        </w:rPr>
        <w:t>,</w:t>
      </w:r>
      <w:r w:rsidR="00953D43" w:rsidRPr="00953D43">
        <w:rPr>
          <w:sz w:val="26"/>
          <w:szCs w:val="26"/>
        </w:rPr>
        <w:t>в</w:t>
      </w:r>
      <w:proofErr w:type="spellEnd"/>
      <w:proofErr w:type="gramEnd"/>
      <w:r w:rsidR="00953D43" w:rsidRPr="00953D43">
        <w:rPr>
          <w:sz w:val="26"/>
          <w:szCs w:val="26"/>
        </w:rPr>
        <w:t xml:space="preserve"> целях</w:t>
      </w:r>
      <w:r w:rsidR="00F26721">
        <w:rPr>
          <w:sz w:val="26"/>
          <w:szCs w:val="26"/>
        </w:rPr>
        <w:t xml:space="preserve"> своевременного</w:t>
      </w:r>
      <w:r w:rsidR="00953D43" w:rsidRPr="00953D43">
        <w:rPr>
          <w:sz w:val="26"/>
          <w:szCs w:val="26"/>
        </w:rPr>
        <w:t xml:space="preserve"> погашения долговых обязательств Новокузнецкого городского </w:t>
      </w:r>
      <w:proofErr w:type="spellStart"/>
      <w:r w:rsidR="00953D43" w:rsidRPr="00953D43">
        <w:rPr>
          <w:sz w:val="26"/>
          <w:szCs w:val="26"/>
        </w:rPr>
        <w:t>округа</w:t>
      </w:r>
      <w:r w:rsidR="00F26721">
        <w:rPr>
          <w:sz w:val="26"/>
          <w:szCs w:val="26"/>
        </w:rPr>
        <w:t>,</w:t>
      </w:r>
      <w:r w:rsidR="0051676B">
        <w:rPr>
          <w:sz w:val="26"/>
          <w:szCs w:val="26"/>
        </w:rPr>
        <w:t>предусмотрен</w:t>
      </w:r>
      <w:proofErr w:type="spellEnd"/>
      <w:r w:rsidR="0051676B">
        <w:rPr>
          <w:sz w:val="26"/>
          <w:szCs w:val="26"/>
        </w:rPr>
        <w:t xml:space="preserve"> следующий </w:t>
      </w:r>
      <w:r w:rsidRPr="00953D43">
        <w:rPr>
          <w:bCs/>
          <w:sz w:val="26"/>
          <w:szCs w:val="26"/>
        </w:rPr>
        <w:t>размер дефицита:</w:t>
      </w:r>
    </w:p>
    <w:p w:rsidR="00BA7E22" w:rsidRPr="006F7A81" w:rsidRDefault="00BA7E22" w:rsidP="006A4641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7A81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На </w:t>
      </w:r>
      <w:r w:rsidRPr="00310B8B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6F7A81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Pr="006F7A81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>35</w:t>
      </w:r>
      <w:r w:rsidRPr="006F7A81">
        <w:rPr>
          <w:rFonts w:ascii="Times New Roman" w:hAnsi="Times New Roman" w:cs="Times New Roman"/>
          <w:b/>
          <w:bCs/>
          <w:sz w:val="26"/>
          <w:szCs w:val="26"/>
        </w:rPr>
        <w:t> 000,0</w:t>
      </w:r>
      <w:r w:rsidRPr="006F7A81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F7A81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F7A81">
        <w:rPr>
          <w:rFonts w:ascii="Times New Roman" w:hAnsi="Times New Roman" w:cs="Times New Roman"/>
          <w:bCs/>
          <w:sz w:val="26"/>
          <w:szCs w:val="26"/>
        </w:rPr>
        <w:t xml:space="preserve">уб. </w:t>
      </w:r>
      <w:r w:rsidRPr="00015EC8">
        <w:rPr>
          <w:rFonts w:ascii="Times New Roman" w:hAnsi="Times New Roman" w:cs="Times New Roman"/>
          <w:bCs/>
          <w:sz w:val="26"/>
          <w:szCs w:val="26"/>
        </w:rPr>
        <w:t xml:space="preserve">или </w:t>
      </w:r>
      <w:r>
        <w:rPr>
          <w:rFonts w:ascii="Times New Roman" w:hAnsi="Times New Roman" w:cs="Times New Roman"/>
          <w:b/>
          <w:bCs/>
          <w:sz w:val="26"/>
          <w:szCs w:val="26"/>
        </w:rPr>
        <w:t>5,0</w:t>
      </w:r>
      <w:r w:rsidRPr="00015EC8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015EC8">
        <w:rPr>
          <w:rFonts w:ascii="Times New Roman" w:hAnsi="Times New Roman" w:cs="Times New Roman"/>
          <w:bCs/>
          <w:sz w:val="26"/>
          <w:szCs w:val="26"/>
        </w:rPr>
        <w:t xml:space="preserve"> от</w:t>
      </w:r>
      <w:r w:rsidRPr="006F7A81">
        <w:rPr>
          <w:rFonts w:ascii="Times New Roman" w:hAnsi="Times New Roman" w:cs="Times New Roman"/>
          <w:bCs/>
          <w:sz w:val="26"/>
          <w:szCs w:val="26"/>
        </w:rPr>
        <w:t xml:space="preserve"> объема доходов бюджета города без учета безвозмездных поступлений и поступлений налоговых доходов по дополнитель</w:t>
      </w:r>
      <w:r w:rsidR="00F26721">
        <w:rPr>
          <w:rFonts w:ascii="Times New Roman" w:hAnsi="Times New Roman" w:cs="Times New Roman"/>
          <w:bCs/>
          <w:sz w:val="26"/>
          <w:szCs w:val="26"/>
        </w:rPr>
        <w:t>ным</w:t>
      </w:r>
      <w:r w:rsidRPr="006F7A81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получение кредитов кредитных организаций – </w:t>
      </w:r>
      <w:r w:rsidR="00A23F59" w:rsidRPr="00A23F59">
        <w:rPr>
          <w:sz w:val="26"/>
          <w:szCs w:val="26"/>
        </w:rPr>
        <w:t xml:space="preserve">1 520 515,7 </w:t>
      </w:r>
      <w:r w:rsidRPr="0069232E">
        <w:rPr>
          <w:sz w:val="26"/>
          <w:szCs w:val="26"/>
        </w:rPr>
        <w:t>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>по</w:t>
      </w:r>
      <w:r>
        <w:rPr>
          <w:sz w:val="26"/>
          <w:szCs w:val="26"/>
        </w:rPr>
        <w:t>гашение</w:t>
      </w:r>
      <w:r w:rsidRPr="0069232E">
        <w:rPr>
          <w:sz w:val="26"/>
          <w:szCs w:val="26"/>
        </w:rPr>
        <w:t xml:space="preserve"> кредитов кредитных организаций – </w:t>
      </w:r>
      <w:r w:rsidR="00A23F59" w:rsidRPr="00A23F59">
        <w:rPr>
          <w:sz w:val="26"/>
          <w:szCs w:val="26"/>
        </w:rPr>
        <w:t xml:space="preserve">445 000,0 </w:t>
      </w:r>
      <w:r w:rsidRPr="0069232E">
        <w:rPr>
          <w:sz w:val="26"/>
          <w:szCs w:val="26"/>
        </w:rPr>
        <w:t>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>получение бюджетных кредитов (б</w:t>
      </w:r>
      <w:r w:rsidR="00A23F59" w:rsidRPr="00A23F59">
        <w:rPr>
          <w:sz w:val="26"/>
          <w:szCs w:val="26"/>
        </w:rPr>
        <w:t xml:space="preserve">юджетный кредит на пополнение остатка средств на едином счете бюджета) </w:t>
      </w:r>
      <w:r>
        <w:rPr>
          <w:sz w:val="26"/>
          <w:szCs w:val="26"/>
        </w:rPr>
        <w:t>–</w:t>
      </w:r>
      <w:r w:rsidR="00A23F59" w:rsidRPr="00A23F59">
        <w:rPr>
          <w:sz w:val="26"/>
          <w:szCs w:val="26"/>
        </w:rPr>
        <w:t>1 520 000,0</w:t>
      </w:r>
      <w:r w:rsidRPr="007D3BC4">
        <w:rPr>
          <w:sz w:val="26"/>
          <w:szCs w:val="26"/>
        </w:rPr>
        <w:t xml:space="preserve"> 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погашение бюджетных кредитов – </w:t>
      </w:r>
      <w:r w:rsidR="00A23F59" w:rsidRPr="00A23F59">
        <w:rPr>
          <w:sz w:val="26"/>
          <w:szCs w:val="26"/>
        </w:rPr>
        <w:t>2 250 515,7</w:t>
      </w:r>
      <w:r w:rsidRPr="0069232E">
        <w:rPr>
          <w:sz w:val="26"/>
          <w:szCs w:val="26"/>
        </w:rPr>
        <w:t xml:space="preserve"> тыс. руб.</w:t>
      </w:r>
    </w:p>
    <w:p w:rsidR="00BA7E22" w:rsidRPr="0069232E" w:rsidRDefault="00BA7E22" w:rsidP="006A4641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9232E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310B8B">
        <w:rPr>
          <w:rFonts w:ascii="Times New Roman" w:hAnsi="Times New Roman" w:cs="Times New Roman"/>
          <w:b/>
          <w:bCs/>
          <w:sz w:val="26"/>
          <w:szCs w:val="26"/>
        </w:rPr>
        <w:t>2025 год</w:t>
      </w:r>
      <w:r w:rsidRPr="0069232E">
        <w:rPr>
          <w:rFonts w:ascii="Times New Roman" w:hAnsi="Times New Roman" w:cs="Times New Roman"/>
          <w:b/>
          <w:bCs/>
          <w:sz w:val="26"/>
          <w:szCs w:val="26"/>
        </w:rPr>
        <w:t xml:space="preserve"> – 0,0</w:t>
      </w:r>
      <w:r w:rsidRPr="0069232E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9232E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9232E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69232E">
        <w:rPr>
          <w:rFonts w:ascii="Times New Roman" w:hAnsi="Times New Roman" w:cs="Times New Roman"/>
          <w:b/>
          <w:bCs/>
          <w:sz w:val="26"/>
          <w:szCs w:val="26"/>
        </w:rPr>
        <w:t>0 %</w:t>
      </w:r>
      <w:r w:rsidRPr="0069232E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дополнитель</w:t>
      </w:r>
      <w:r w:rsidR="00F26721">
        <w:rPr>
          <w:rFonts w:ascii="Times New Roman" w:hAnsi="Times New Roman" w:cs="Times New Roman"/>
          <w:bCs/>
          <w:sz w:val="26"/>
          <w:szCs w:val="26"/>
        </w:rPr>
        <w:t>ным</w:t>
      </w:r>
      <w:r w:rsidRPr="0069232E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получение кредитов кредитных организаций - </w:t>
      </w:r>
      <w:r w:rsidR="00A23F59" w:rsidRPr="00A23F59">
        <w:rPr>
          <w:sz w:val="26"/>
          <w:szCs w:val="26"/>
        </w:rPr>
        <w:t>1 841 031,4</w:t>
      </w:r>
      <w:r w:rsidRPr="0069232E">
        <w:rPr>
          <w:sz w:val="26"/>
          <w:szCs w:val="26"/>
        </w:rPr>
        <w:t xml:space="preserve"> 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погашение кредитов кредитных организаций – </w:t>
      </w:r>
      <w:r w:rsidR="00A23F59" w:rsidRPr="00A23F59">
        <w:rPr>
          <w:sz w:val="26"/>
          <w:szCs w:val="26"/>
        </w:rPr>
        <w:t>520 515,7</w:t>
      </w:r>
      <w:r w:rsidRPr="0069232E">
        <w:rPr>
          <w:sz w:val="26"/>
          <w:szCs w:val="26"/>
        </w:rPr>
        <w:t xml:space="preserve"> 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>получение бюджетных кредитов (б</w:t>
      </w:r>
      <w:r w:rsidR="00A23F59" w:rsidRPr="00A23F59">
        <w:rPr>
          <w:sz w:val="26"/>
          <w:szCs w:val="26"/>
        </w:rPr>
        <w:t xml:space="preserve">юджетный кредит на пополнение остатка средств на едином счете бюджета) </w:t>
      </w:r>
      <w:r w:rsidRPr="007D3BC4">
        <w:rPr>
          <w:sz w:val="26"/>
          <w:szCs w:val="26"/>
        </w:rPr>
        <w:t xml:space="preserve">- </w:t>
      </w:r>
      <w:r w:rsidR="00A23F59" w:rsidRPr="00A23F59">
        <w:rPr>
          <w:sz w:val="26"/>
          <w:szCs w:val="26"/>
        </w:rPr>
        <w:t>100 000,0</w:t>
      </w:r>
      <w:r w:rsidRPr="007D3BC4">
        <w:rPr>
          <w:sz w:val="26"/>
          <w:szCs w:val="26"/>
        </w:rPr>
        <w:t xml:space="preserve"> 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погашение бюджетных кредитов – </w:t>
      </w:r>
      <w:r w:rsidR="00A23F59" w:rsidRPr="00A23F59">
        <w:rPr>
          <w:sz w:val="26"/>
          <w:szCs w:val="26"/>
        </w:rPr>
        <w:t>1 420 515,7</w:t>
      </w:r>
      <w:r w:rsidRPr="0069232E">
        <w:rPr>
          <w:sz w:val="26"/>
          <w:szCs w:val="26"/>
        </w:rPr>
        <w:t xml:space="preserve"> тыс. руб.</w:t>
      </w:r>
    </w:p>
    <w:p w:rsidR="00BA7E22" w:rsidRPr="0069232E" w:rsidRDefault="00BA7E22" w:rsidP="006A4641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9232E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310B8B">
        <w:rPr>
          <w:rFonts w:ascii="Times New Roman" w:hAnsi="Times New Roman" w:cs="Times New Roman"/>
          <w:b/>
          <w:bCs/>
          <w:sz w:val="26"/>
          <w:szCs w:val="26"/>
        </w:rPr>
        <w:t>2026 год</w:t>
      </w:r>
      <w:r w:rsidRPr="0069232E">
        <w:rPr>
          <w:rFonts w:ascii="Times New Roman" w:hAnsi="Times New Roman" w:cs="Times New Roman"/>
          <w:b/>
          <w:bCs/>
          <w:sz w:val="26"/>
          <w:szCs w:val="26"/>
        </w:rPr>
        <w:t xml:space="preserve"> – 0,0</w:t>
      </w:r>
      <w:r w:rsidRPr="0069232E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9232E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9232E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69232E">
        <w:rPr>
          <w:rFonts w:ascii="Times New Roman" w:hAnsi="Times New Roman" w:cs="Times New Roman"/>
          <w:b/>
          <w:bCs/>
          <w:sz w:val="26"/>
          <w:szCs w:val="26"/>
        </w:rPr>
        <w:t>0,0 %</w:t>
      </w:r>
      <w:r w:rsidRPr="0069232E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69232E">
        <w:rPr>
          <w:rFonts w:ascii="Times New Roman" w:hAnsi="Times New Roman" w:cs="Times New Roman"/>
          <w:bCs/>
          <w:sz w:val="26"/>
          <w:szCs w:val="26"/>
        </w:rPr>
        <w:t>дополнитель</w:t>
      </w:r>
      <w:r w:rsidR="00F26721">
        <w:rPr>
          <w:rFonts w:ascii="Times New Roman" w:hAnsi="Times New Roman" w:cs="Times New Roman"/>
          <w:bCs/>
          <w:sz w:val="26"/>
          <w:szCs w:val="26"/>
        </w:rPr>
        <w:t>ным</w:t>
      </w:r>
      <w:r w:rsidRPr="0069232E">
        <w:rPr>
          <w:rFonts w:ascii="Times New Roman" w:hAnsi="Times New Roman" w:cs="Times New Roman"/>
          <w:bCs/>
          <w:sz w:val="26"/>
          <w:szCs w:val="26"/>
        </w:rPr>
        <w:t>нормативам</w:t>
      </w:r>
      <w:proofErr w:type="spellEnd"/>
      <w:r w:rsidRPr="0069232E">
        <w:rPr>
          <w:rFonts w:ascii="Times New Roman" w:hAnsi="Times New Roman" w:cs="Times New Roman"/>
          <w:bCs/>
          <w:sz w:val="26"/>
          <w:szCs w:val="26"/>
        </w:rPr>
        <w:t xml:space="preserve"> отчислений, в том в том числе в разрезе следующих источников финансирования дефицита бюджета: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получение кредитов  кредитных организаций - </w:t>
      </w:r>
      <w:r w:rsidR="00A23F59" w:rsidRPr="00A23F59">
        <w:rPr>
          <w:sz w:val="26"/>
          <w:szCs w:val="26"/>
        </w:rPr>
        <w:t>1 728 015,7</w:t>
      </w:r>
      <w:r w:rsidRPr="0069232E">
        <w:rPr>
          <w:sz w:val="26"/>
          <w:szCs w:val="26"/>
        </w:rPr>
        <w:t>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погашение кредитов  кредитных организаций – </w:t>
      </w:r>
      <w:r w:rsidR="00A23F59" w:rsidRPr="00A23F59">
        <w:rPr>
          <w:sz w:val="26"/>
          <w:szCs w:val="26"/>
        </w:rPr>
        <w:t>1 000 000,0</w:t>
      </w:r>
      <w:r w:rsidRPr="0069232E">
        <w:rPr>
          <w:sz w:val="26"/>
          <w:szCs w:val="26"/>
        </w:rPr>
        <w:t xml:space="preserve"> 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>получение бюджетных кредитов (б</w:t>
      </w:r>
      <w:r w:rsidR="00A23F59" w:rsidRPr="00A23F59">
        <w:rPr>
          <w:sz w:val="26"/>
          <w:szCs w:val="26"/>
        </w:rPr>
        <w:t xml:space="preserve">юджетный кредит на пополнение остатка средств на едином счете бюджета) </w:t>
      </w:r>
      <w:r w:rsidRPr="0069232E">
        <w:rPr>
          <w:sz w:val="26"/>
          <w:szCs w:val="26"/>
        </w:rPr>
        <w:t xml:space="preserve">- </w:t>
      </w:r>
      <w:r w:rsidR="00A23F59" w:rsidRPr="00A23F59">
        <w:rPr>
          <w:sz w:val="26"/>
          <w:szCs w:val="26"/>
        </w:rPr>
        <w:t>100 000,0</w:t>
      </w:r>
      <w:r w:rsidRPr="0069232E">
        <w:rPr>
          <w:sz w:val="26"/>
          <w:szCs w:val="26"/>
        </w:rPr>
        <w:t xml:space="preserve"> тыс. руб.;</w:t>
      </w:r>
    </w:p>
    <w:p w:rsidR="008D0CB9" w:rsidRDefault="00BA7E22">
      <w:pPr>
        <w:pStyle w:val="af1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9232E">
        <w:rPr>
          <w:sz w:val="26"/>
          <w:szCs w:val="26"/>
        </w:rPr>
        <w:t xml:space="preserve">погашение бюджетных кредитов – </w:t>
      </w:r>
      <w:r w:rsidR="00A23F59" w:rsidRPr="00A23F59">
        <w:rPr>
          <w:sz w:val="26"/>
          <w:szCs w:val="26"/>
        </w:rPr>
        <w:t>828 015,7</w:t>
      </w:r>
      <w:r w:rsidRPr="0069232E">
        <w:rPr>
          <w:sz w:val="26"/>
          <w:szCs w:val="26"/>
        </w:rPr>
        <w:t xml:space="preserve"> тыс. руб.</w:t>
      </w:r>
    </w:p>
    <w:p w:rsidR="006A4641" w:rsidRDefault="006A4641" w:rsidP="006A4641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ED2F80">
        <w:rPr>
          <w:sz w:val="26"/>
          <w:szCs w:val="26"/>
        </w:rPr>
        <w:t>Верхний предел муниципального внутреннего долга по долговым обязательствам Новокузнецкого городского округа составит на 01.01.202</w:t>
      </w:r>
      <w:r>
        <w:rPr>
          <w:sz w:val="26"/>
          <w:szCs w:val="26"/>
        </w:rPr>
        <w:t>5</w:t>
      </w:r>
      <w:r w:rsidRPr="00ED2F80">
        <w:rPr>
          <w:sz w:val="26"/>
          <w:szCs w:val="26"/>
        </w:rPr>
        <w:t xml:space="preserve"> года - </w:t>
      </w:r>
      <w:r w:rsidRPr="00ED2F80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 856 813,8</w:t>
      </w:r>
      <w:r w:rsidRPr="00ED2F80">
        <w:rPr>
          <w:sz w:val="26"/>
          <w:szCs w:val="26"/>
        </w:rPr>
        <w:t xml:space="preserve"> тыс. руб., на 01.01.202</w:t>
      </w:r>
      <w:r>
        <w:rPr>
          <w:sz w:val="26"/>
          <w:szCs w:val="26"/>
        </w:rPr>
        <w:t>6</w:t>
      </w:r>
      <w:r w:rsidRPr="00ED2F80">
        <w:rPr>
          <w:sz w:val="26"/>
          <w:szCs w:val="26"/>
        </w:rPr>
        <w:t xml:space="preserve"> года </w:t>
      </w:r>
      <w:r w:rsidRPr="00ED2F80">
        <w:rPr>
          <w:b/>
          <w:sz w:val="26"/>
          <w:szCs w:val="26"/>
        </w:rPr>
        <w:t>– 4</w:t>
      </w:r>
      <w:r>
        <w:rPr>
          <w:b/>
          <w:sz w:val="26"/>
          <w:szCs w:val="26"/>
        </w:rPr>
        <w:t> 856 813,8</w:t>
      </w:r>
      <w:r w:rsidRPr="00ED2F80">
        <w:rPr>
          <w:sz w:val="26"/>
          <w:szCs w:val="26"/>
        </w:rPr>
        <w:t xml:space="preserve"> тыс. руб., на 01.01.202</w:t>
      </w:r>
      <w:r>
        <w:rPr>
          <w:sz w:val="26"/>
          <w:szCs w:val="26"/>
        </w:rPr>
        <w:t>7</w:t>
      </w:r>
      <w:r w:rsidRPr="00ED2F80">
        <w:rPr>
          <w:sz w:val="26"/>
          <w:szCs w:val="26"/>
        </w:rPr>
        <w:t xml:space="preserve"> года – </w:t>
      </w:r>
      <w:r w:rsidRPr="00ED2F80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 856 813,8</w:t>
      </w:r>
      <w:r w:rsidRPr="00ED2F80">
        <w:rPr>
          <w:sz w:val="26"/>
          <w:szCs w:val="26"/>
        </w:rPr>
        <w:t xml:space="preserve"> тыс. руб.</w:t>
      </w:r>
    </w:p>
    <w:p w:rsidR="00BA7E22" w:rsidRPr="00FD7A87" w:rsidRDefault="00BA7E22" w:rsidP="006A4641">
      <w:pPr>
        <w:pStyle w:val="a8"/>
        <w:spacing w:after="0"/>
        <w:ind w:left="0" w:firstLine="567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A8482F" w:rsidRDefault="00A8482F" w:rsidP="00B03E15">
      <w:pPr>
        <w:spacing w:line="276" w:lineRule="auto"/>
        <w:rPr>
          <w:sz w:val="26"/>
          <w:szCs w:val="26"/>
        </w:rPr>
      </w:pPr>
      <w:bookmarkStart w:id="1" w:name="_GoBack"/>
      <w:bookmarkEnd w:id="1"/>
    </w:p>
    <w:p w:rsidR="00A8482F" w:rsidRDefault="00A8482F" w:rsidP="00B03E15">
      <w:pPr>
        <w:spacing w:line="276" w:lineRule="auto"/>
        <w:rPr>
          <w:sz w:val="26"/>
          <w:szCs w:val="26"/>
        </w:rPr>
      </w:pPr>
    </w:p>
    <w:p w:rsidR="001F0655" w:rsidRDefault="008A4C7B" w:rsidP="00B03E15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З</w:t>
      </w:r>
      <w:r w:rsidR="001F0655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1F0655">
        <w:rPr>
          <w:sz w:val="26"/>
          <w:szCs w:val="26"/>
        </w:rPr>
        <w:t xml:space="preserve"> Главы города – </w:t>
      </w:r>
    </w:p>
    <w:p w:rsidR="00B03E15" w:rsidRPr="00B03E15" w:rsidRDefault="001F0655" w:rsidP="00B03E15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B03E15" w:rsidRPr="00B03E15">
        <w:rPr>
          <w:sz w:val="26"/>
          <w:szCs w:val="26"/>
        </w:rPr>
        <w:t xml:space="preserve">ачальник финансового управления </w:t>
      </w:r>
    </w:p>
    <w:p w:rsidR="00B03E15" w:rsidRPr="00B03E15" w:rsidRDefault="00B03E15" w:rsidP="00B03E15">
      <w:pPr>
        <w:spacing w:line="276" w:lineRule="auto"/>
        <w:rPr>
          <w:b/>
          <w:sz w:val="26"/>
          <w:szCs w:val="26"/>
        </w:rPr>
      </w:pPr>
      <w:r w:rsidRPr="00B03E15">
        <w:rPr>
          <w:sz w:val="26"/>
          <w:szCs w:val="26"/>
        </w:rPr>
        <w:t>города Новокузнецка</w:t>
      </w:r>
      <w:r w:rsidRPr="00B03E15">
        <w:rPr>
          <w:sz w:val="26"/>
          <w:szCs w:val="26"/>
        </w:rPr>
        <w:tab/>
      </w:r>
      <w:r w:rsidRPr="00B03E15">
        <w:rPr>
          <w:sz w:val="26"/>
          <w:szCs w:val="26"/>
        </w:rPr>
        <w:tab/>
      </w:r>
      <w:r w:rsidRPr="00B03E15">
        <w:rPr>
          <w:sz w:val="26"/>
          <w:szCs w:val="26"/>
        </w:rPr>
        <w:tab/>
      </w:r>
      <w:r w:rsidR="009D7E50">
        <w:rPr>
          <w:sz w:val="26"/>
          <w:szCs w:val="26"/>
        </w:rPr>
        <w:tab/>
      </w:r>
      <w:r w:rsidR="009D7E50">
        <w:rPr>
          <w:sz w:val="26"/>
          <w:szCs w:val="26"/>
        </w:rPr>
        <w:tab/>
      </w:r>
      <w:r w:rsidR="009D7E50">
        <w:rPr>
          <w:sz w:val="26"/>
          <w:szCs w:val="26"/>
        </w:rPr>
        <w:tab/>
      </w:r>
      <w:r w:rsidR="009D7E50">
        <w:rPr>
          <w:sz w:val="26"/>
          <w:szCs w:val="26"/>
        </w:rPr>
        <w:tab/>
      </w:r>
      <w:r w:rsidR="009D7E50">
        <w:rPr>
          <w:sz w:val="26"/>
          <w:szCs w:val="26"/>
        </w:rPr>
        <w:tab/>
      </w:r>
      <w:r w:rsidR="008A4C7B">
        <w:rPr>
          <w:sz w:val="26"/>
          <w:szCs w:val="26"/>
        </w:rPr>
        <w:t>О</w:t>
      </w:r>
      <w:r w:rsidRPr="00B03E15">
        <w:rPr>
          <w:sz w:val="26"/>
          <w:szCs w:val="26"/>
        </w:rPr>
        <w:t xml:space="preserve">. А. </w:t>
      </w:r>
      <w:r w:rsidR="008A4C7B">
        <w:rPr>
          <w:sz w:val="26"/>
          <w:szCs w:val="26"/>
        </w:rPr>
        <w:t>Алешкова</w:t>
      </w:r>
    </w:p>
    <w:sectPr w:rsidR="00B03E15" w:rsidRPr="00B03E15" w:rsidSect="00893572">
      <w:footerReference w:type="default" r:id="rId14"/>
      <w:pgSz w:w="11906" w:h="16838"/>
      <w:pgMar w:top="851" w:right="849" w:bottom="568" w:left="1134" w:header="567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C42" w:rsidRDefault="00F64C42" w:rsidP="000118ED">
      <w:r>
        <w:separator/>
      </w:r>
    </w:p>
  </w:endnote>
  <w:endnote w:type="continuationSeparator" w:id="1">
    <w:p w:rsidR="00F64C42" w:rsidRDefault="00F64C42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3020608"/>
      <w:docPartObj>
        <w:docPartGallery w:val="Page Numbers (Bottom of Page)"/>
        <w:docPartUnique/>
      </w:docPartObj>
    </w:sdtPr>
    <w:sdtContent>
      <w:p w:rsidR="00F64C42" w:rsidRDefault="00664AB4">
        <w:pPr>
          <w:pStyle w:val="a6"/>
          <w:jc w:val="right"/>
        </w:pPr>
        <w:fldSimple w:instr=" PAGE   \* MERGEFORMAT ">
          <w:r w:rsidR="006D33D4">
            <w:rPr>
              <w:noProof/>
            </w:rPr>
            <w:t>15</w:t>
          </w:r>
        </w:fldSimple>
      </w:p>
    </w:sdtContent>
  </w:sdt>
  <w:p w:rsidR="00F64C42" w:rsidRDefault="00F64C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C42" w:rsidRDefault="00F64C42" w:rsidP="000118ED">
      <w:r>
        <w:separator/>
      </w:r>
    </w:p>
  </w:footnote>
  <w:footnote w:type="continuationSeparator" w:id="1">
    <w:p w:rsidR="00F64C42" w:rsidRDefault="00F64C42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BFA"/>
    <w:multiLevelType w:val="hybridMultilevel"/>
    <w:tmpl w:val="5CBAE238"/>
    <w:lvl w:ilvl="0" w:tplc="73120C40">
      <w:start w:val="2025"/>
      <w:numFmt w:val="decimal"/>
      <w:lvlText w:val="%1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FC7EAE"/>
    <w:multiLevelType w:val="hybridMultilevel"/>
    <w:tmpl w:val="64D0F8F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E61951"/>
    <w:multiLevelType w:val="hybridMultilevel"/>
    <w:tmpl w:val="EA8EE4B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06169C"/>
    <w:multiLevelType w:val="hybridMultilevel"/>
    <w:tmpl w:val="32F2F672"/>
    <w:lvl w:ilvl="0" w:tplc="C782641C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F4741"/>
    <w:multiLevelType w:val="hybridMultilevel"/>
    <w:tmpl w:val="85B6093C"/>
    <w:lvl w:ilvl="0" w:tplc="2578CB8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6C54AD8"/>
    <w:multiLevelType w:val="hybridMultilevel"/>
    <w:tmpl w:val="D510771E"/>
    <w:lvl w:ilvl="0" w:tplc="8732253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DBD065B"/>
    <w:multiLevelType w:val="hybridMultilevel"/>
    <w:tmpl w:val="02CCBF1A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7B5BAD"/>
    <w:multiLevelType w:val="hybridMultilevel"/>
    <w:tmpl w:val="770462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AE82FDE"/>
    <w:multiLevelType w:val="hybridMultilevel"/>
    <w:tmpl w:val="1BF01F60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405C48"/>
    <w:multiLevelType w:val="hybridMultilevel"/>
    <w:tmpl w:val="12DA9300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B35B9"/>
    <w:multiLevelType w:val="hybridMultilevel"/>
    <w:tmpl w:val="C23025F0"/>
    <w:lvl w:ilvl="0" w:tplc="210876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E076E93"/>
    <w:multiLevelType w:val="hybridMultilevel"/>
    <w:tmpl w:val="D1B6D5E6"/>
    <w:lvl w:ilvl="0" w:tplc="134A6C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A141A0"/>
    <w:multiLevelType w:val="hybridMultilevel"/>
    <w:tmpl w:val="B2BEA1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4D1748B"/>
    <w:multiLevelType w:val="hybridMultilevel"/>
    <w:tmpl w:val="3514B27C"/>
    <w:lvl w:ilvl="0" w:tplc="4EAEDD16">
      <w:start w:val="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4FC5FBF"/>
    <w:multiLevelType w:val="hybridMultilevel"/>
    <w:tmpl w:val="C90ECF16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4D0F29"/>
    <w:multiLevelType w:val="hybridMultilevel"/>
    <w:tmpl w:val="A5A06BD2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D77448"/>
    <w:multiLevelType w:val="hybridMultilevel"/>
    <w:tmpl w:val="C3123B32"/>
    <w:lvl w:ilvl="0" w:tplc="2844152E">
      <w:start w:val="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D4A9B"/>
    <w:multiLevelType w:val="hybridMultilevel"/>
    <w:tmpl w:val="CF06BAC2"/>
    <w:lvl w:ilvl="0" w:tplc="06A2C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6E5EC3"/>
    <w:multiLevelType w:val="hybridMultilevel"/>
    <w:tmpl w:val="16948F90"/>
    <w:lvl w:ilvl="0" w:tplc="1CF2B4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3792C33"/>
    <w:multiLevelType w:val="hybridMultilevel"/>
    <w:tmpl w:val="928A3D78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22E89"/>
    <w:multiLevelType w:val="hybridMultilevel"/>
    <w:tmpl w:val="03D0BB16"/>
    <w:lvl w:ilvl="0" w:tplc="313658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38558D"/>
    <w:multiLevelType w:val="hybridMultilevel"/>
    <w:tmpl w:val="B316BEDE"/>
    <w:lvl w:ilvl="0" w:tplc="C7826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B0799B"/>
    <w:multiLevelType w:val="hybridMultilevel"/>
    <w:tmpl w:val="05083EC4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F511B3"/>
    <w:multiLevelType w:val="hybridMultilevel"/>
    <w:tmpl w:val="85325A98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B532A"/>
    <w:multiLevelType w:val="hybridMultilevel"/>
    <w:tmpl w:val="9480A00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B42909"/>
    <w:multiLevelType w:val="hybridMultilevel"/>
    <w:tmpl w:val="FCF6F780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A509C8"/>
    <w:multiLevelType w:val="hybridMultilevel"/>
    <w:tmpl w:val="FC6A1154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8236D5"/>
    <w:multiLevelType w:val="hybridMultilevel"/>
    <w:tmpl w:val="9A482300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CAD7114"/>
    <w:multiLevelType w:val="hybridMultilevel"/>
    <w:tmpl w:val="BE58F16A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381D7C"/>
    <w:multiLevelType w:val="hybridMultilevel"/>
    <w:tmpl w:val="CEAAE686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A826F4"/>
    <w:multiLevelType w:val="hybridMultilevel"/>
    <w:tmpl w:val="0E809C36"/>
    <w:lvl w:ilvl="0" w:tplc="43208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B23168"/>
    <w:multiLevelType w:val="hybridMultilevel"/>
    <w:tmpl w:val="638A07B4"/>
    <w:lvl w:ilvl="0" w:tplc="C78264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B803826"/>
    <w:multiLevelType w:val="hybridMultilevel"/>
    <w:tmpl w:val="8AE2806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32"/>
  </w:num>
  <w:num w:numId="6">
    <w:abstractNumId w:val="5"/>
  </w:num>
  <w:num w:numId="7">
    <w:abstractNumId w:val="11"/>
  </w:num>
  <w:num w:numId="8">
    <w:abstractNumId w:val="20"/>
  </w:num>
  <w:num w:numId="9">
    <w:abstractNumId w:val="3"/>
  </w:num>
  <w:num w:numId="10">
    <w:abstractNumId w:val="29"/>
  </w:num>
  <w:num w:numId="11">
    <w:abstractNumId w:val="26"/>
  </w:num>
  <w:num w:numId="12">
    <w:abstractNumId w:val="30"/>
  </w:num>
  <w:num w:numId="13">
    <w:abstractNumId w:val="27"/>
  </w:num>
  <w:num w:numId="14">
    <w:abstractNumId w:val="28"/>
  </w:num>
  <w:num w:numId="15">
    <w:abstractNumId w:val="31"/>
  </w:num>
  <w:num w:numId="16">
    <w:abstractNumId w:val="7"/>
  </w:num>
  <w:num w:numId="17">
    <w:abstractNumId w:val="21"/>
  </w:num>
  <w:num w:numId="18">
    <w:abstractNumId w:val="10"/>
  </w:num>
  <w:num w:numId="19">
    <w:abstractNumId w:val="25"/>
  </w:num>
  <w:num w:numId="20">
    <w:abstractNumId w:val="16"/>
  </w:num>
  <w:num w:numId="21">
    <w:abstractNumId w:val="9"/>
  </w:num>
  <w:num w:numId="22">
    <w:abstractNumId w:val="33"/>
  </w:num>
  <w:num w:numId="23">
    <w:abstractNumId w:val="2"/>
  </w:num>
  <w:num w:numId="24">
    <w:abstractNumId w:val="8"/>
  </w:num>
  <w:num w:numId="25">
    <w:abstractNumId w:val="14"/>
  </w:num>
  <w:num w:numId="26">
    <w:abstractNumId w:val="24"/>
  </w:num>
  <w:num w:numId="27">
    <w:abstractNumId w:val="23"/>
  </w:num>
  <w:num w:numId="28">
    <w:abstractNumId w:val="34"/>
  </w:num>
  <w:num w:numId="29">
    <w:abstractNumId w:val="15"/>
  </w:num>
  <w:num w:numId="30">
    <w:abstractNumId w:val="6"/>
  </w:num>
  <w:num w:numId="31">
    <w:abstractNumId w:val="22"/>
  </w:num>
  <w:num w:numId="32">
    <w:abstractNumId w:val="18"/>
  </w:num>
  <w:num w:numId="33">
    <w:abstractNumId w:val="1"/>
  </w:num>
  <w:num w:numId="34">
    <w:abstractNumId w:val="0"/>
  </w:num>
  <w:num w:numId="35">
    <w:abstractNumId w:val="1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ешкова Олеся Александровна">
    <w15:presenceInfo w15:providerId="AD" w15:userId="S-1-5-21-760815676-1211704620-4022574654-113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25E"/>
    <w:rsid w:val="00001566"/>
    <w:rsid w:val="00002306"/>
    <w:rsid w:val="0000462C"/>
    <w:rsid w:val="00004D01"/>
    <w:rsid w:val="000059DB"/>
    <w:rsid w:val="00005B84"/>
    <w:rsid w:val="00005D1B"/>
    <w:rsid w:val="000064C1"/>
    <w:rsid w:val="00006DF9"/>
    <w:rsid w:val="000071D2"/>
    <w:rsid w:val="00007310"/>
    <w:rsid w:val="000105EE"/>
    <w:rsid w:val="00011161"/>
    <w:rsid w:val="000118ED"/>
    <w:rsid w:val="00013819"/>
    <w:rsid w:val="00014507"/>
    <w:rsid w:val="0001470D"/>
    <w:rsid w:val="00014794"/>
    <w:rsid w:val="00015206"/>
    <w:rsid w:val="0001574E"/>
    <w:rsid w:val="00017829"/>
    <w:rsid w:val="00020622"/>
    <w:rsid w:val="00020D93"/>
    <w:rsid w:val="00020EAF"/>
    <w:rsid w:val="00022A16"/>
    <w:rsid w:val="00022CFB"/>
    <w:rsid w:val="00022FC5"/>
    <w:rsid w:val="000249CA"/>
    <w:rsid w:val="00024C38"/>
    <w:rsid w:val="0002555B"/>
    <w:rsid w:val="00026F27"/>
    <w:rsid w:val="0002707B"/>
    <w:rsid w:val="00032461"/>
    <w:rsid w:val="00033E5F"/>
    <w:rsid w:val="000340A1"/>
    <w:rsid w:val="000349AD"/>
    <w:rsid w:val="00036285"/>
    <w:rsid w:val="00036D9A"/>
    <w:rsid w:val="00037070"/>
    <w:rsid w:val="00040AAE"/>
    <w:rsid w:val="00040EE8"/>
    <w:rsid w:val="00041132"/>
    <w:rsid w:val="00041305"/>
    <w:rsid w:val="00041870"/>
    <w:rsid w:val="00041B38"/>
    <w:rsid w:val="0004219F"/>
    <w:rsid w:val="00042EE5"/>
    <w:rsid w:val="0004371C"/>
    <w:rsid w:val="00044276"/>
    <w:rsid w:val="000444FC"/>
    <w:rsid w:val="00044632"/>
    <w:rsid w:val="00044E6C"/>
    <w:rsid w:val="000453E0"/>
    <w:rsid w:val="00045E22"/>
    <w:rsid w:val="0004611E"/>
    <w:rsid w:val="000473D4"/>
    <w:rsid w:val="00051123"/>
    <w:rsid w:val="00051BB7"/>
    <w:rsid w:val="000538A4"/>
    <w:rsid w:val="00053BE4"/>
    <w:rsid w:val="00054055"/>
    <w:rsid w:val="000579CC"/>
    <w:rsid w:val="00057A36"/>
    <w:rsid w:val="00060032"/>
    <w:rsid w:val="0006028B"/>
    <w:rsid w:val="00060B36"/>
    <w:rsid w:val="000622D8"/>
    <w:rsid w:val="00064275"/>
    <w:rsid w:val="00065941"/>
    <w:rsid w:val="00067147"/>
    <w:rsid w:val="00067865"/>
    <w:rsid w:val="00067A69"/>
    <w:rsid w:val="000712AB"/>
    <w:rsid w:val="000716D3"/>
    <w:rsid w:val="0007209F"/>
    <w:rsid w:val="00072365"/>
    <w:rsid w:val="00072637"/>
    <w:rsid w:val="00074321"/>
    <w:rsid w:val="00075246"/>
    <w:rsid w:val="00075995"/>
    <w:rsid w:val="00075F90"/>
    <w:rsid w:val="000765F9"/>
    <w:rsid w:val="000767F7"/>
    <w:rsid w:val="00077EF6"/>
    <w:rsid w:val="0008062D"/>
    <w:rsid w:val="000809E3"/>
    <w:rsid w:val="000814C1"/>
    <w:rsid w:val="00081BDA"/>
    <w:rsid w:val="00082908"/>
    <w:rsid w:val="00083285"/>
    <w:rsid w:val="000835B4"/>
    <w:rsid w:val="000863B4"/>
    <w:rsid w:val="00090BFF"/>
    <w:rsid w:val="00092C9E"/>
    <w:rsid w:val="00093F35"/>
    <w:rsid w:val="00093F40"/>
    <w:rsid w:val="00095F9C"/>
    <w:rsid w:val="00096B79"/>
    <w:rsid w:val="00096CA9"/>
    <w:rsid w:val="00096FAB"/>
    <w:rsid w:val="000A083E"/>
    <w:rsid w:val="000A1075"/>
    <w:rsid w:val="000A13B0"/>
    <w:rsid w:val="000A1A01"/>
    <w:rsid w:val="000A2A02"/>
    <w:rsid w:val="000A2F95"/>
    <w:rsid w:val="000A2FDE"/>
    <w:rsid w:val="000A3DE5"/>
    <w:rsid w:val="000A4547"/>
    <w:rsid w:val="000A5620"/>
    <w:rsid w:val="000A6C06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152A"/>
    <w:rsid w:val="000C1E4A"/>
    <w:rsid w:val="000C4334"/>
    <w:rsid w:val="000C45A1"/>
    <w:rsid w:val="000C469A"/>
    <w:rsid w:val="000C6C2B"/>
    <w:rsid w:val="000C7355"/>
    <w:rsid w:val="000C7DCC"/>
    <w:rsid w:val="000D0E9D"/>
    <w:rsid w:val="000D1458"/>
    <w:rsid w:val="000D25CD"/>
    <w:rsid w:val="000D2790"/>
    <w:rsid w:val="000D2C60"/>
    <w:rsid w:val="000D3F1A"/>
    <w:rsid w:val="000D4E02"/>
    <w:rsid w:val="000D5587"/>
    <w:rsid w:val="000D5B58"/>
    <w:rsid w:val="000D6974"/>
    <w:rsid w:val="000D6F6C"/>
    <w:rsid w:val="000D7825"/>
    <w:rsid w:val="000D7A08"/>
    <w:rsid w:val="000D7DA0"/>
    <w:rsid w:val="000E0FEF"/>
    <w:rsid w:val="000E1070"/>
    <w:rsid w:val="000E1263"/>
    <w:rsid w:val="000E3535"/>
    <w:rsid w:val="000E443E"/>
    <w:rsid w:val="000E561A"/>
    <w:rsid w:val="000E6F09"/>
    <w:rsid w:val="000F0743"/>
    <w:rsid w:val="000F08BD"/>
    <w:rsid w:val="000F232A"/>
    <w:rsid w:val="000F2369"/>
    <w:rsid w:val="000F26AE"/>
    <w:rsid w:val="000F2B29"/>
    <w:rsid w:val="000F2C26"/>
    <w:rsid w:val="000F32D6"/>
    <w:rsid w:val="000F388B"/>
    <w:rsid w:val="000F51F2"/>
    <w:rsid w:val="000F58B7"/>
    <w:rsid w:val="0010025E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44"/>
    <w:rsid w:val="00106CB0"/>
    <w:rsid w:val="00107024"/>
    <w:rsid w:val="0011008B"/>
    <w:rsid w:val="001102C1"/>
    <w:rsid w:val="001102FA"/>
    <w:rsid w:val="001108C9"/>
    <w:rsid w:val="00112321"/>
    <w:rsid w:val="001127F8"/>
    <w:rsid w:val="00112AB1"/>
    <w:rsid w:val="00113EAD"/>
    <w:rsid w:val="001155E4"/>
    <w:rsid w:val="00115FED"/>
    <w:rsid w:val="001209F6"/>
    <w:rsid w:val="00121FCB"/>
    <w:rsid w:val="0012261C"/>
    <w:rsid w:val="00122A8B"/>
    <w:rsid w:val="00122F92"/>
    <w:rsid w:val="001230ED"/>
    <w:rsid w:val="001236D2"/>
    <w:rsid w:val="0012427F"/>
    <w:rsid w:val="0012448E"/>
    <w:rsid w:val="00124726"/>
    <w:rsid w:val="00124EB6"/>
    <w:rsid w:val="0012549D"/>
    <w:rsid w:val="001254AF"/>
    <w:rsid w:val="0012706D"/>
    <w:rsid w:val="001271F4"/>
    <w:rsid w:val="0013059E"/>
    <w:rsid w:val="00131499"/>
    <w:rsid w:val="001326AE"/>
    <w:rsid w:val="00132A3F"/>
    <w:rsid w:val="0013311F"/>
    <w:rsid w:val="00133B4B"/>
    <w:rsid w:val="0013406A"/>
    <w:rsid w:val="00134A33"/>
    <w:rsid w:val="0013659F"/>
    <w:rsid w:val="001365D2"/>
    <w:rsid w:val="001365EC"/>
    <w:rsid w:val="001369F0"/>
    <w:rsid w:val="0013747F"/>
    <w:rsid w:val="00141D61"/>
    <w:rsid w:val="001424B7"/>
    <w:rsid w:val="001439E2"/>
    <w:rsid w:val="0014491E"/>
    <w:rsid w:val="00145313"/>
    <w:rsid w:val="00145935"/>
    <w:rsid w:val="00145C0C"/>
    <w:rsid w:val="00145F37"/>
    <w:rsid w:val="00145F63"/>
    <w:rsid w:val="001464D4"/>
    <w:rsid w:val="001467F9"/>
    <w:rsid w:val="0014776A"/>
    <w:rsid w:val="00147DEA"/>
    <w:rsid w:val="00150D08"/>
    <w:rsid w:val="00150FB2"/>
    <w:rsid w:val="00151699"/>
    <w:rsid w:val="001518E2"/>
    <w:rsid w:val="0015246D"/>
    <w:rsid w:val="00154577"/>
    <w:rsid w:val="00154E79"/>
    <w:rsid w:val="00155585"/>
    <w:rsid w:val="001558F1"/>
    <w:rsid w:val="0015722D"/>
    <w:rsid w:val="00161A0D"/>
    <w:rsid w:val="00161CD5"/>
    <w:rsid w:val="00162244"/>
    <w:rsid w:val="00164723"/>
    <w:rsid w:val="00165030"/>
    <w:rsid w:val="00167751"/>
    <w:rsid w:val="001722EF"/>
    <w:rsid w:val="001722F7"/>
    <w:rsid w:val="0017293C"/>
    <w:rsid w:val="001738B3"/>
    <w:rsid w:val="00173B0D"/>
    <w:rsid w:val="001742CF"/>
    <w:rsid w:val="001754E8"/>
    <w:rsid w:val="0017588C"/>
    <w:rsid w:val="001761BC"/>
    <w:rsid w:val="00176B39"/>
    <w:rsid w:val="00176C3F"/>
    <w:rsid w:val="00176F84"/>
    <w:rsid w:val="00177F3F"/>
    <w:rsid w:val="00181999"/>
    <w:rsid w:val="001821D8"/>
    <w:rsid w:val="001826F5"/>
    <w:rsid w:val="00182C9C"/>
    <w:rsid w:val="0018365C"/>
    <w:rsid w:val="00183EF0"/>
    <w:rsid w:val="00183FAC"/>
    <w:rsid w:val="00184451"/>
    <w:rsid w:val="00185C20"/>
    <w:rsid w:val="00186C02"/>
    <w:rsid w:val="0018772B"/>
    <w:rsid w:val="00190263"/>
    <w:rsid w:val="00191642"/>
    <w:rsid w:val="001923FD"/>
    <w:rsid w:val="001927A5"/>
    <w:rsid w:val="0019290F"/>
    <w:rsid w:val="00192925"/>
    <w:rsid w:val="00193077"/>
    <w:rsid w:val="00194A8D"/>
    <w:rsid w:val="00194C4F"/>
    <w:rsid w:val="001956F7"/>
    <w:rsid w:val="00195A6D"/>
    <w:rsid w:val="00195B1F"/>
    <w:rsid w:val="00195D82"/>
    <w:rsid w:val="00196117"/>
    <w:rsid w:val="00196230"/>
    <w:rsid w:val="001967FB"/>
    <w:rsid w:val="0019731E"/>
    <w:rsid w:val="00197604"/>
    <w:rsid w:val="00197CC1"/>
    <w:rsid w:val="00197CF1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3AF"/>
    <w:rsid w:val="001A4ABC"/>
    <w:rsid w:val="001A4AEC"/>
    <w:rsid w:val="001A4BCD"/>
    <w:rsid w:val="001A555B"/>
    <w:rsid w:val="001A56C1"/>
    <w:rsid w:val="001A5BFB"/>
    <w:rsid w:val="001A690A"/>
    <w:rsid w:val="001A7B3A"/>
    <w:rsid w:val="001A7BE3"/>
    <w:rsid w:val="001B0547"/>
    <w:rsid w:val="001B06DB"/>
    <w:rsid w:val="001B0E83"/>
    <w:rsid w:val="001B1BC8"/>
    <w:rsid w:val="001B1D65"/>
    <w:rsid w:val="001B1DF0"/>
    <w:rsid w:val="001B1E65"/>
    <w:rsid w:val="001B1EE1"/>
    <w:rsid w:val="001B3F72"/>
    <w:rsid w:val="001B4574"/>
    <w:rsid w:val="001B4E9A"/>
    <w:rsid w:val="001C0104"/>
    <w:rsid w:val="001C063E"/>
    <w:rsid w:val="001C128A"/>
    <w:rsid w:val="001C1C44"/>
    <w:rsid w:val="001C1D96"/>
    <w:rsid w:val="001C22F1"/>
    <w:rsid w:val="001C24F2"/>
    <w:rsid w:val="001C3126"/>
    <w:rsid w:val="001C43C1"/>
    <w:rsid w:val="001C4611"/>
    <w:rsid w:val="001C491B"/>
    <w:rsid w:val="001C4996"/>
    <w:rsid w:val="001C5F4D"/>
    <w:rsid w:val="001C6F8F"/>
    <w:rsid w:val="001C756A"/>
    <w:rsid w:val="001D03E3"/>
    <w:rsid w:val="001D05E8"/>
    <w:rsid w:val="001D0654"/>
    <w:rsid w:val="001D09D5"/>
    <w:rsid w:val="001D0E88"/>
    <w:rsid w:val="001D1B8E"/>
    <w:rsid w:val="001D1EAA"/>
    <w:rsid w:val="001D2F0A"/>
    <w:rsid w:val="001D3A5B"/>
    <w:rsid w:val="001D4B83"/>
    <w:rsid w:val="001D6168"/>
    <w:rsid w:val="001D666F"/>
    <w:rsid w:val="001D7674"/>
    <w:rsid w:val="001E056E"/>
    <w:rsid w:val="001E0A60"/>
    <w:rsid w:val="001E0BE7"/>
    <w:rsid w:val="001E176E"/>
    <w:rsid w:val="001E5A46"/>
    <w:rsid w:val="001E7295"/>
    <w:rsid w:val="001F0340"/>
    <w:rsid w:val="001F0655"/>
    <w:rsid w:val="001F12C6"/>
    <w:rsid w:val="001F2710"/>
    <w:rsid w:val="001F2EE0"/>
    <w:rsid w:val="001F3FFC"/>
    <w:rsid w:val="001F45CA"/>
    <w:rsid w:val="001F52C8"/>
    <w:rsid w:val="001F546F"/>
    <w:rsid w:val="001F5D66"/>
    <w:rsid w:val="001F5F5D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66ED"/>
    <w:rsid w:val="0020794F"/>
    <w:rsid w:val="00210825"/>
    <w:rsid w:val="0021193F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2FBB"/>
    <w:rsid w:val="00222FFB"/>
    <w:rsid w:val="00223A70"/>
    <w:rsid w:val="00223FDE"/>
    <w:rsid w:val="002248CF"/>
    <w:rsid w:val="002254CA"/>
    <w:rsid w:val="00225E7C"/>
    <w:rsid w:val="00226782"/>
    <w:rsid w:val="0022693E"/>
    <w:rsid w:val="002275F0"/>
    <w:rsid w:val="002276C7"/>
    <w:rsid w:val="00227AD6"/>
    <w:rsid w:val="00227D79"/>
    <w:rsid w:val="00227E4A"/>
    <w:rsid w:val="00231385"/>
    <w:rsid w:val="00231986"/>
    <w:rsid w:val="00231C7F"/>
    <w:rsid w:val="00231D88"/>
    <w:rsid w:val="00232E5F"/>
    <w:rsid w:val="0023305D"/>
    <w:rsid w:val="00233F3C"/>
    <w:rsid w:val="00234319"/>
    <w:rsid w:val="00234694"/>
    <w:rsid w:val="002359D0"/>
    <w:rsid w:val="0023642F"/>
    <w:rsid w:val="002364D6"/>
    <w:rsid w:val="0023666D"/>
    <w:rsid w:val="0024121E"/>
    <w:rsid w:val="002413B0"/>
    <w:rsid w:val="00241982"/>
    <w:rsid w:val="0024217C"/>
    <w:rsid w:val="002422DF"/>
    <w:rsid w:val="00243B24"/>
    <w:rsid w:val="0024423D"/>
    <w:rsid w:val="002444BF"/>
    <w:rsid w:val="0024481F"/>
    <w:rsid w:val="00244ECD"/>
    <w:rsid w:val="0024534F"/>
    <w:rsid w:val="002456CE"/>
    <w:rsid w:val="002474A4"/>
    <w:rsid w:val="002504F9"/>
    <w:rsid w:val="00251675"/>
    <w:rsid w:val="0025188F"/>
    <w:rsid w:val="002546C7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6019"/>
    <w:rsid w:val="00266930"/>
    <w:rsid w:val="00270004"/>
    <w:rsid w:val="0027037C"/>
    <w:rsid w:val="0027117E"/>
    <w:rsid w:val="00272723"/>
    <w:rsid w:val="00272DE0"/>
    <w:rsid w:val="0027362C"/>
    <w:rsid w:val="00273CAB"/>
    <w:rsid w:val="00274193"/>
    <w:rsid w:val="002749D9"/>
    <w:rsid w:val="00274F33"/>
    <w:rsid w:val="00275250"/>
    <w:rsid w:val="00275D6D"/>
    <w:rsid w:val="002770B2"/>
    <w:rsid w:val="00277D6F"/>
    <w:rsid w:val="002802AB"/>
    <w:rsid w:val="002807F0"/>
    <w:rsid w:val="0028159A"/>
    <w:rsid w:val="002828C6"/>
    <w:rsid w:val="00282AEA"/>
    <w:rsid w:val="00282D73"/>
    <w:rsid w:val="00283419"/>
    <w:rsid w:val="002839C5"/>
    <w:rsid w:val="00285148"/>
    <w:rsid w:val="00285CC5"/>
    <w:rsid w:val="00287311"/>
    <w:rsid w:val="00290836"/>
    <w:rsid w:val="002908FC"/>
    <w:rsid w:val="00290A38"/>
    <w:rsid w:val="00290F0A"/>
    <w:rsid w:val="00291832"/>
    <w:rsid w:val="00291ABD"/>
    <w:rsid w:val="00291F97"/>
    <w:rsid w:val="002932B0"/>
    <w:rsid w:val="002932EF"/>
    <w:rsid w:val="00296D2F"/>
    <w:rsid w:val="002975C6"/>
    <w:rsid w:val="002975FA"/>
    <w:rsid w:val="00297E9D"/>
    <w:rsid w:val="002A0ADD"/>
    <w:rsid w:val="002A14EE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BB9"/>
    <w:rsid w:val="002B4F6B"/>
    <w:rsid w:val="002B6B13"/>
    <w:rsid w:val="002B7CC7"/>
    <w:rsid w:val="002C09A4"/>
    <w:rsid w:val="002C09BE"/>
    <w:rsid w:val="002C2793"/>
    <w:rsid w:val="002C3117"/>
    <w:rsid w:val="002C3255"/>
    <w:rsid w:val="002C332A"/>
    <w:rsid w:val="002C3F86"/>
    <w:rsid w:val="002C4FB7"/>
    <w:rsid w:val="002C5070"/>
    <w:rsid w:val="002C5898"/>
    <w:rsid w:val="002C59BB"/>
    <w:rsid w:val="002C59BD"/>
    <w:rsid w:val="002C6596"/>
    <w:rsid w:val="002C704E"/>
    <w:rsid w:val="002C7A90"/>
    <w:rsid w:val="002C7E32"/>
    <w:rsid w:val="002D0402"/>
    <w:rsid w:val="002D1737"/>
    <w:rsid w:val="002D17DA"/>
    <w:rsid w:val="002D4694"/>
    <w:rsid w:val="002D4DBF"/>
    <w:rsid w:val="002D5179"/>
    <w:rsid w:val="002D61D0"/>
    <w:rsid w:val="002D7E9C"/>
    <w:rsid w:val="002E01B2"/>
    <w:rsid w:val="002E090D"/>
    <w:rsid w:val="002E0C6D"/>
    <w:rsid w:val="002E13BC"/>
    <w:rsid w:val="002E140B"/>
    <w:rsid w:val="002E1E61"/>
    <w:rsid w:val="002E2880"/>
    <w:rsid w:val="002E3346"/>
    <w:rsid w:val="002E3557"/>
    <w:rsid w:val="002E413E"/>
    <w:rsid w:val="002E469A"/>
    <w:rsid w:val="002E50AE"/>
    <w:rsid w:val="002E57D6"/>
    <w:rsid w:val="002E5EE1"/>
    <w:rsid w:val="002E7442"/>
    <w:rsid w:val="002F03D6"/>
    <w:rsid w:val="002F0E05"/>
    <w:rsid w:val="002F1364"/>
    <w:rsid w:val="002F15DB"/>
    <w:rsid w:val="002F1792"/>
    <w:rsid w:val="002F1863"/>
    <w:rsid w:val="002F1A69"/>
    <w:rsid w:val="002F21BB"/>
    <w:rsid w:val="002F62A4"/>
    <w:rsid w:val="002F6619"/>
    <w:rsid w:val="002F79F0"/>
    <w:rsid w:val="00300AF5"/>
    <w:rsid w:val="003019D6"/>
    <w:rsid w:val="00302FBA"/>
    <w:rsid w:val="00304296"/>
    <w:rsid w:val="00304414"/>
    <w:rsid w:val="00304993"/>
    <w:rsid w:val="00305E87"/>
    <w:rsid w:val="00306B2F"/>
    <w:rsid w:val="0031019B"/>
    <w:rsid w:val="00310FFD"/>
    <w:rsid w:val="00311417"/>
    <w:rsid w:val="00311A82"/>
    <w:rsid w:val="00311DFE"/>
    <w:rsid w:val="00313626"/>
    <w:rsid w:val="00313675"/>
    <w:rsid w:val="003139C4"/>
    <w:rsid w:val="00315F63"/>
    <w:rsid w:val="00317444"/>
    <w:rsid w:val="0032021A"/>
    <w:rsid w:val="00320814"/>
    <w:rsid w:val="00320E19"/>
    <w:rsid w:val="00320E6A"/>
    <w:rsid w:val="0032100F"/>
    <w:rsid w:val="003212C8"/>
    <w:rsid w:val="00323FAC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16EF"/>
    <w:rsid w:val="003318B5"/>
    <w:rsid w:val="00331DA6"/>
    <w:rsid w:val="00331DB1"/>
    <w:rsid w:val="00332429"/>
    <w:rsid w:val="0033293C"/>
    <w:rsid w:val="00332EE8"/>
    <w:rsid w:val="003331CE"/>
    <w:rsid w:val="0033362F"/>
    <w:rsid w:val="00333ADD"/>
    <w:rsid w:val="00334854"/>
    <w:rsid w:val="00334DAF"/>
    <w:rsid w:val="00334E44"/>
    <w:rsid w:val="003351D6"/>
    <w:rsid w:val="00336567"/>
    <w:rsid w:val="00336773"/>
    <w:rsid w:val="003372A0"/>
    <w:rsid w:val="003379F4"/>
    <w:rsid w:val="00337BAE"/>
    <w:rsid w:val="00337FE7"/>
    <w:rsid w:val="00337FF3"/>
    <w:rsid w:val="003402F0"/>
    <w:rsid w:val="003404C9"/>
    <w:rsid w:val="00340A52"/>
    <w:rsid w:val="00340BA8"/>
    <w:rsid w:val="003419CF"/>
    <w:rsid w:val="00342323"/>
    <w:rsid w:val="0034535C"/>
    <w:rsid w:val="00346C4F"/>
    <w:rsid w:val="003477F4"/>
    <w:rsid w:val="00347FA8"/>
    <w:rsid w:val="00350540"/>
    <w:rsid w:val="003507CD"/>
    <w:rsid w:val="00350DA5"/>
    <w:rsid w:val="00351038"/>
    <w:rsid w:val="00351DCA"/>
    <w:rsid w:val="0035235A"/>
    <w:rsid w:val="0035250E"/>
    <w:rsid w:val="0035252E"/>
    <w:rsid w:val="00353254"/>
    <w:rsid w:val="003533E7"/>
    <w:rsid w:val="0035379C"/>
    <w:rsid w:val="0035382B"/>
    <w:rsid w:val="00354517"/>
    <w:rsid w:val="00354BBD"/>
    <w:rsid w:val="00356240"/>
    <w:rsid w:val="00357187"/>
    <w:rsid w:val="003571DA"/>
    <w:rsid w:val="0036010F"/>
    <w:rsid w:val="00360F4B"/>
    <w:rsid w:val="00361110"/>
    <w:rsid w:val="003619B1"/>
    <w:rsid w:val="00361F81"/>
    <w:rsid w:val="0036295B"/>
    <w:rsid w:val="0036386E"/>
    <w:rsid w:val="00363BD3"/>
    <w:rsid w:val="00363D35"/>
    <w:rsid w:val="003647E4"/>
    <w:rsid w:val="003667B9"/>
    <w:rsid w:val="00367F8A"/>
    <w:rsid w:val="003704B2"/>
    <w:rsid w:val="00370592"/>
    <w:rsid w:val="00370908"/>
    <w:rsid w:val="00370FB5"/>
    <w:rsid w:val="003710EC"/>
    <w:rsid w:val="003710F4"/>
    <w:rsid w:val="00371D92"/>
    <w:rsid w:val="00372E70"/>
    <w:rsid w:val="00373776"/>
    <w:rsid w:val="003745CB"/>
    <w:rsid w:val="00375D1C"/>
    <w:rsid w:val="003766B8"/>
    <w:rsid w:val="00376B9F"/>
    <w:rsid w:val="00376C5E"/>
    <w:rsid w:val="003775F0"/>
    <w:rsid w:val="0038100B"/>
    <w:rsid w:val="00381032"/>
    <w:rsid w:val="00383CEE"/>
    <w:rsid w:val="00384A71"/>
    <w:rsid w:val="003862B4"/>
    <w:rsid w:val="003871D9"/>
    <w:rsid w:val="0038771D"/>
    <w:rsid w:val="00387A92"/>
    <w:rsid w:val="00387C6F"/>
    <w:rsid w:val="003907B7"/>
    <w:rsid w:val="0039090E"/>
    <w:rsid w:val="00391151"/>
    <w:rsid w:val="00391790"/>
    <w:rsid w:val="00392723"/>
    <w:rsid w:val="003928DF"/>
    <w:rsid w:val="00392BDD"/>
    <w:rsid w:val="00394B31"/>
    <w:rsid w:val="003A048B"/>
    <w:rsid w:val="003A1780"/>
    <w:rsid w:val="003A18B5"/>
    <w:rsid w:val="003A1929"/>
    <w:rsid w:val="003A1981"/>
    <w:rsid w:val="003A2CD5"/>
    <w:rsid w:val="003A2F3D"/>
    <w:rsid w:val="003A3BE6"/>
    <w:rsid w:val="003A40B0"/>
    <w:rsid w:val="003A6A35"/>
    <w:rsid w:val="003A6AE4"/>
    <w:rsid w:val="003A78C3"/>
    <w:rsid w:val="003A7BC8"/>
    <w:rsid w:val="003B0D35"/>
    <w:rsid w:val="003B1517"/>
    <w:rsid w:val="003B2101"/>
    <w:rsid w:val="003B21B3"/>
    <w:rsid w:val="003B257F"/>
    <w:rsid w:val="003B2652"/>
    <w:rsid w:val="003B290B"/>
    <w:rsid w:val="003B3672"/>
    <w:rsid w:val="003B611B"/>
    <w:rsid w:val="003B6290"/>
    <w:rsid w:val="003B6974"/>
    <w:rsid w:val="003B7373"/>
    <w:rsid w:val="003B7B55"/>
    <w:rsid w:val="003C2774"/>
    <w:rsid w:val="003C29BB"/>
    <w:rsid w:val="003C327D"/>
    <w:rsid w:val="003C3432"/>
    <w:rsid w:val="003C3965"/>
    <w:rsid w:val="003C3D11"/>
    <w:rsid w:val="003C4DA0"/>
    <w:rsid w:val="003C6E09"/>
    <w:rsid w:val="003C73E8"/>
    <w:rsid w:val="003C7F91"/>
    <w:rsid w:val="003D1A88"/>
    <w:rsid w:val="003D26D2"/>
    <w:rsid w:val="003D28DE"/>
    <w:rsid w:val="003D3CB4"/>
    <w:rsid w:val="003D439E"/>
    <w:rsid w:val="003D43B0"/>
    <w:rsid w:val="003D5791"/>
    <w:rsid w:val="003D5BA3"/>
    <w:rsid w:val="003D5D3D"/>
    <w:rsid w:val="003D5E97"/>
    <w:rsid w:val="003D7283"/>
    <w:rsid w:val="003E0EB8"/>
    <w:rsid w:val="003E15B7"/>
    <w:rsid w:val="003E1B0B"/>
    <w:rsid w:val="003E1C73"/>
    <w:rsid w:val="003E1FE2"/>
    <w:rsid w:val="003E2B5F"/>
    <w:rsid w:val="003E3DD8"/>
    <w:rsid w:val="003E4EB3"/>
    <w:rsid w:val="003E51E5"/>
    <w:rsid w:val="003E5468"/>
    <w:rsid w:val="003E5837"/>
    <w:rsid w:val="003E5B2B"/>
    <w:rsid w:val="003E6A92"/>
    <w:rsid w:val="003F03F8"/>
    <w:rsid w:val="003F04C4"/>
    <w:rsid w:val="003F1F2A"/>
    <w:rsid w:val="003F2691"/>
    <w:rsid w:val="003F26D9"/>
    <w:rsid w:val="003F376F"/>
    <w:rsid w:val="003F5285"/>
    <w:rsid w:val="003F59DA"/>
    <w:rsid w:val="003F6173"/>
    <w:rsid w:val="003F6199"/>
    <w:rsid w:val="003F65DB"/>
    <w:rsid w:val="003F7441"/>
    <w:rsid w:val="003F7A02"/>
    <w:rsid w:val="00401F4C"/>
    <w:rsid w:val="004026EA"/>
    <w:rsid w:val="00404564"/>
    <w:rsid w:val="00404B1D"/>
    <w:rsid w:val="00404B84"/>
    <w:rsid w:val="00406477"/>
    <w:rsid w:val="00407A46"/>
    <w:rsid w:val="00407EFC"/>
    <w:rsid w:val="004100D1"/>
    <w:rsid w:val="0041196D"/>
    <w:rsid w:val="0041210F"/>
    <w:rsid w:val="0041211C"/>
    <w:rsid w:val="004124C6"/>
    <w:rsid w:val="00413809"/>
    <w:rsid w:val="00413C3F"/>
    <w:rsid w:val="004143D7"/>
    <w:rsid w:val="0041570C"/>
    <w:rsid w:val="00416783"/>
    <w:rsid w:val="00416FF1"/>
    <w:rsid w:val="004201BF"/>
    <w:rsid w:val="004205C6"/>
    <w:rsid w:val="0042081C"/>
    <w:rsid w:val="004209F9"/>
    <w:rsid w:val="00420A0E"/>
    <w:rsid w:val="00420F10"/>
    <w:rsid w:val="00422C86"/>
    <w:rsid w:val="00424718"/>
    <w:rsid w:val="00424DB8"/>
    <w:rsid w:val="0042558C"/>
    <w:rsid w:val="00426CD5"/>
    <w:rsid w:val="00427899"/>
    <w:rsid w:val="00427901"/>
    <w:rsid w:val="00427F8D"/>
    <w:rsid w:val="0043020C"/>
    <w:rsid w:val="00430CD3"/>
    <w:rsid w:val="00431817"/>
    <w:rsid w:val="00431894"/>
    <w:rsid w:val="00431C84"/>
    <w:rsid w:val="00432466"/>
    <w:rsid w:val="004337D1"/>
    <w:rsid w:val="00433D91"/>
    <w:rsid w:val="00433E64"/>
    <w:rsid w:val="0043447A"/>
    <w:rsid w:val="0043581A"/>
    <w:rsid w:val="00435F36"/>
    <w:rsid w:val="004367FF"/>
    <w:rsid w:val="00436A1E"/>
    <w:rsid w:val="00437BB3"/>
    <w:rsid w:val="0044023F"/>
    <w:rsid w:val="00440542"/>
    <w:rsid w:val="00440F16"/>
    <w:rsid w:val="00441B96"/>
    <w:rsid w:val="004426D8"/>
    <w:rsid w:val="004428AB"/>
    <w:rsid w:val="004432E5"/>
    <w:rsid w:val="0044454E"/>
    <w:rsid w:val="00444A64"/>
    <w:rsid w:val="00444ED3"/>
    <w:rsid w:val="004451B2"/>
    <w:rsid w:val="004476D3"/>
    <w:rsid w:val="00447B39"/>
    <w:rsid w:val="00447B6B"/>
    <w:rsid w:val="004506EE"/>
    <w:rsid w:val="00450806"/>
    <w:rsid w:val="004512E6"/>
    <w:rsid w:val="0045192D"/>
    <w:rsid w:val="004530C6"/>
    <w:rsid w:val="0045381E"/>
    <w:rsid w:val="00453EE5"/>
    <w:rsid w:val="004540ED"/>
    <w:rsid w:val="00455C0D"/>
    <w:rsid w:val="00456F31"/>
    <w:rsid w:val="0046117C"/>
    <w:rsid w:val="004620BD"/>
    <w:rsid w:val="00462520"/>
    <w:rsid w:val="0046341C"/>
    <w:rsid w:val="00463448"/>
    <w:rsid w:val="00463C29"/>
    <w:rsid w:val="00463CB4"/>
    <w:rsid w:val="00463CB6"/>
    <w:rsid w:val="00464334"/>
    <w:rsid w:val="00465C1E"/>
    <w:rsid w:val="004666E1"/>
    <w:rsid w:val="00467028"/>
    <w:rsid w:val="0046774B"/>
    <w:rsid w:val="00467F7D"/>
    <w:rsid w:val="0047013A"/>
    <w:rsid w:val="00470694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4F1B"/>
    <w:rsid w:val="0047539C"/>
    <w:rsid w:val="004760B3"/>
    <w:rsid w:val="00480076"/>
    <w:rsid w:val="004803AB"/>
    <w:rsid w:val="00480C79"/>
    <w:rsid w:val="0048149C"/>
    <w:rsid w:val="004815B5"/>
    <w:rsid w:val="0048398A"/>
    <w:rsid w:val="00483E80"/>
    <w:rsid w:val="00486460"/>
    <w:rsid w:val="004870B4"/>
    <w:rsid w:val="004902C2"/>
    <w:rsid w:val="00490660"/>
    <w:rsid w:val="00490865"/>
    <w:rsid w:val="00492C2C"/>
    <w:rsid w:val="00492CA0"/>
    <w:rsid w:val="00493080"/>
    <w:rsid w:val="00494455"/>
    <w:rsid w:val="00494FD9"/>
    <w:rsid w:val="00495594"/>
    <w:rsid w:val="00496892"/>
    <w:rsid w:val="00496E1E"/>
    <w:rsid w:val="00496F59"/>
    <w:rsid w:val="0049701D"/>
    <w:rsid w:val="004A04E1"/>
    <w:rsid w:val="004A0C5C"/>
    <w:rsid w:val="004A0CA0"/>
    <w:rsid w:val="004A12C7"/>
    <w:rsid w:val="004A12F2"/>
    <w:rsid w:val="004A1E21"/>
    <w:rsid w:val="004A3D08"/>
    <w:rsid w:val="004A4258"/>
    <w:rsid w:val="004A4421"/>
    <w:rsid w:val="004A4472"/>
    <w:rsid w:val="004A4DFF"/>
    <w:rsid w:val="004A4E8B"/>
    <w:rsid w:val="004A4FCC"/>
    <w:rsid w:val="004A5F92"/>
    <w:rsid w:val="004A62AF"/>
    <w:rsid w:val="004A6F6B"/>
    <w:rsid w:val="004A7AB5"/>
    <w:rsid w:val="004B0393"/>
    <w:rsid w:val="004B03CB"/>
    <w:rsid w:val="004B1FF1"/>
    <w:rsid w:val="004B2729"/>
    <w:rsid w:val="004B2BC1"/>
    <w:rsid w:val="004B2F0E"/>
    <w:rsid w:val="004B2F1C"/>
    <w:rsid w:val="004B2F25"/>
    <w:rsid w:val="004B3A5E"/>
    <w:rsid w:val="004B3A89"/>
    <w:rsid w:val="004B3DB5"/>
    <w:rsid w:val="004B4EDB"/>
    <w:rsid w:val="004B5CFB"/>
    <w:rsid w:val="004B7989"/>
    <w:rsid w:val="004B7A4C"/>
    <w:rsid w:val="004C0FBB"/>
    <w:rsid w:val="004C105B"/>
    <w:rsid w:val="004C1507"/>
    <w:rsid w:val="004C2981"/>
    <w:rsid w:val="004C2D40"/>
    <w:rsid w:val="004C349A"/>
    <w:rsid w:val="004C37B1"/>
    <w:rsid w:val="004C4263"/>
    <w:rsid w:val="004C48B2"/>
    <w:rsid w:val="004C49CC"/>
    <w:rsid w:val="004C4C36"/>
    <w:rsid w:val="004C51D3"/>
    <w:rsid w:val="004C51DA"/>
    <w:rsid w:val="004C5C42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A79"/>
    <w:rsid w:val="004E4543"/>
    <w:rsid w:val="004E4E2A"/>
    <w:rsid w:val="004E6855"/>
    <w:rsid w:val="004E6B2F"/>
    <w:rsid w:val="004F0835"/>
    <w:rsid w:val="004F218E"/>
    <w:rsid w:val="004F4C2E"/>
    <w:rsid w:val="004F4EA6"/>
    <w:rsid w:val="004F65EF"/>
    <w:rsid w:val="004F6E35"/>
    <w:rsid w:val="004F7C86"/>
    <w:rsid w:val="00500B4E"/>
    <w:rsid w:val="0050220D"/>
    <w:rsid w:val="005022A0"/>
    <w:rsid w:val="0050251B"/>
    <w:rsid w:val="005029BA"/>
    <w:rsid w:val="00502A79"/>
    <w:rsid w:val="00504287"/>
    <w:rsid w:val="00504411"/>
    <w:rsid w:val="00504547"/>
    <w:rsid w:val="00506B68"/>
    <w:rsid w:val="005077FB"/>
    <w:rsid w:val="0050794D"/>
    <w:rsid w:val="00510086"/>
    <w:rsid w:val="00510BAA"/>
    <w:rsid w:val="00510CAE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4BE1"/>
    <w:rsid w:val="005157B4"/>
    <w:rsid w:val="00515E6E"/>
    <w:rsid w:val="0051676B"/>
    <w:rsid w:val="00520905"/>
    <w:rsid w:val="00521297"/>
    <w:rsid w:val="00521401"/>
    <w:rsid w:val="00523C30"/>
    <w:rsid w:val="005256BA"/>
    <w:rsid w:val="0052590B"/>
    <w:rsid w:val="00526940"/>
    <w:rsid w:val="00530159"/>
    <w:rsid w:val="00530F94"/>
    <w:rsid w:val="005311D6"/>
    <w:rsid w:val="005326F4"/>
    <w:rsid w:val="00532A44"/>
    <w:rsid w:val="00533293"/>
    <w:rsid w:val="005339ED"/>
    <w:rsid w:val="0053429A"/>
    <w:rsid w:val="00534735"/>
    <w:rsid w:val="00535064"/>
    <w:rsid w:val="00536722"/>
    <w:rsid w:val="00536ECD"/>
    <w:rsid w:val="005372DB"/>
    <w:rsid w:val="0054037E"/>
    <w:rsid w:val="00540CC3"/>
    <w:rsid w:val="0054174C"/>
    <w:rsid w:val="00541D28"/>
    <w:rsid w:val="00541DD7"/>
    <w:rsid w:val="00542390"/>
    <w:rsid w:val="00542A1E"/>
    <w:rsid w:val="00543422"/>
    <w:rsid w:val="0054380C"/>
    <w:rsid w:val="00543A70"/>
    <w:rsid w:val="00543C63"/>
    <w:rsid w:val="00545A00"/>
    <w:rsid w:val="00545BDD"/>
    <w:rsid w:val="00546DA7"/>
    <w:rsid w:val="005479E2"/>
    <w:rsid w:val="005501E6"/>
    <w:rsid w:val="00550332"/>
    <w:rsid w:val="0055063E"/>
    <w:rsid w:val="0055138A"/>
    <w:rsid w:val="00552BFB"/>
    <w:rsid w:val="005531E5"/>
    <w:rsid w:val="00553616"/>
    <w:rsid w:val="00553E8F"/>
    <w:rsid w:val="0055400A"/>
    <w:rsid w:val="0055457E"/>
    <w:rsid w:val="00554927"/>
    <w:rsid w:val="005551BB"/>
    <w:rsid w:val="005561B5"/>
    <w:rsid w:val="00556B1C"/>
    <w:rsid w:val="00557693"/>
    <w:rsid w:val="00557ACE"/>
    <w:rsid w:val="005604EC"/>
    <w:rsid w:val="00560FBD"/>
    <w:rsid w:val="0056142F"/>
    <w:rsid w:val="005649C6"/>
    <w:rsid w:val="00565F3F"/>
    <w:rsid w:val="00565FA2"/>
    <w:rsid w:val="005676FA"/>
    <w:rsid w:val="00567F01"/>
    <w:rsid w:val="00570B7E"/>
    <w:rsid w:val="00572BC6"/>
    <w:rsid w:val="00573A30"/>
    <w:rsid w:val="00573E21"/>
    <w:rsid w:val="00574205"/>
    <w:rsid w:val="005753D8"/>
    <w:rsid w:val="0057572E"/>
    <w:rsid w:val="00575818"/>
    <w:rsid w:val="0057622C"/>
    <w:rsid w:val="00576717"/>
    <w:rsid w:val="00576D1A"/>
    <w:rsid w:val="00577597"/>
    <w:rsid w:val="005779E6"/>
    <w:rsid w:val="00577C1F"/>
    <w:rsid w:val="005800B3"/>
    <w:rsid w:val="005813E2"/>
    <w:rsid w:val="0058169F"/>
    <w:rsid w:val="00582DF5"/>
    <w:rsid w:val="00582EE3"/>
    <w:rsid w:val="0058318A"/>
    <w:rsid w:val="00583D08"/>
    <w:rsid w:val="00584C3F"/>
    <w:rsid w:val="005853DE"/>
    <w:rsid w:val="00585FD6"/>
    <w:rsid w:val="00590348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3B24"/>
    <w:rsid w:val="005A3D56"/>
    <w:rsid w:val="005A51C8"/>
    <w:rsid w:val="005A7577"/>
    <w:rsid w:val="005A76C9"/>
    <w:rsid w:val="005A7E8B"/>
    <w:rsid w:val="005B09A9"/>
    <w:rsid w:val="005B0B4F"/>
    <w:rsid w:val="005B0CFA"/>
    <w:rsid w:val="005B1C63"/>
    <w:rsid w:val="005B1CE6"/>
    <w:rsid w:val="005B1D28"/>
    <w:rsid w:val="005B3589"/>
    <w:rsid w:val="005B48F9"/>
    <w:rsid w:val="005B4D62"/>
    <w:rsid w:val="005B50D7"/>
    <w:rsid w:val="005B58A9"/>
    <w:rsid w:val="005B59F2"/>
    <w:rsid w:val="005B6BDA"/>
    <w:rsid w:val="005B7162"/>
    <w:rsid w:val="005C0226"/>
    <w:rsid w:val="005C130D"/>
    <w:rsid w:val="005C1BFA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9C0"/>
    <w:rsid w:val="005D7F3F"/>
    <w:rsid w:val="005E02C6"/>
    <w:rsid w:val="005E3148"/>
    <w:rsid w:val="005E356A"/>
    <w:rsid w:val="005E5CC8"/>
    <w:rsid w:val="005E5E99"/>
    <w:rsid w:val="005E6064"/>
    <w:rsid w:val="005E6BE0"/>
    <w:rsid w:val="005E7B82"/>
    <w:rsid w:val="005F15C4"/>
    <w:rsid w:val="005F164D"/>
    <w:rsid w:val="005F17D9"/>
    <w:rsid w:val="005F297C"/>
    <w:rsid w:val="005F2A89"/>
    <w:rsid w:val="005F37A3"/>
    <w:rsid w:val="005F38B2"/>
    <w:rsid w:val="005F400E"/>
    <w:rsid w:val="005F4622"/>
    <w:rsid w:val="005F4842"/>
    <w:rsid w:val="005F4CDF"/>
    <w:rsid w:val="005F5746"/>
    <w:rsid w:val="005F6AF0"/>
    <w:rsid w:val="005F7E9D"/>
    <w:rsid w:val="00600C90"/>
    <w:rsid w:val="00603ED7"/>
    <w:rsid w:val="00604275"/>
    <w:rsid w:val="00604B11"/>
    <w:rsid w:val="006073D8"/>
    <w:rsid w:val="00610033"/>
    <w:rsid w:val="00610628"/>
    <w:rsid w:val="00610890"/>
    <w:rsid w:val="00612649"/>
    <w:rsid w:val="00612E12"/>
    <w:rsid w:val="0061320D"/>
    <w:rsid w:val="006135F3"/>
    <w:rsid w:val="00614C2F"/>
    <w:rsid w:val="00614C7A"/>
    <w:rsid w:val="0061582C"/>
    <w:rsid w:val="00615DDF"/>
    <w:rsid w:val="0061743E"/>
    <w:rsid w:val="00620402"/>
    <w:rsid w:val="00621007"/>
    <w:rsid w:val="00621C0F"/>
    <w:rsid w:val="00622332"/>
    <w:rsid w:val="00622407"/>
    <w:rsid w:val="00622564"/>
    <w:rsid w:val="0062354E"/>
    <w:rsid w:val="0062373F"/>
    <w:rsid w:val="006237E0"/>
    <w:rsid w:val="00623ADF"/>
    <w:rsid w:val="006249AC"/>
    <w:rsid w:val="00624DD7"/>
    <w:rsid w:val="0062527A"/>
    <w:rsid w:val="00625877"/>
    <w:rsid w:val="006258D0"/>
    <w:rsid w:val="006260F6"/>
    <w:rsid w:val="00626890"/>
    <w:rsid w:val="00626C64"/>
    <w:rsid w:val="006275DF"/>
    <w:rsid w:val="00631B14"/>
    <w:rsid w:val="00632351"/>
    <w:rsid w:val="00633749"/>
    <w:rsid w:val="00634207"/>
    <w:rsid w:val="00634B17"/>
    <w:rsid w:val="00635F4E"/>
    <w:rsid w:val="00635F52"/>
    <w:rsid w:val="006379B4"/>
    <w:rsid w:val="00640B04"/>
    <w:rsid w:val="00641762"/>
    <w:rsid w:val="00641CA2"/>
    <w:rsid w:val="00642F17"/>
    <w:rsid w:val="00644BC0"/>
    <w:rsid w:val="006452F0"/>
    <w:rsid w:val="006457AA"/>
    <w:rsid w:val="006459C9"/>
    <w:rsid w:val="006459D1"/>
    <w:rsid w:val="00645AAA"/>
    <w:rsid w:val="00646EF3"/>
    <w:rsid w:val="00646F8B"/>
    <w:rsid w:val="00650A70"/>
    <w:rsid w:val="00651076"/>
    <w:rsid w:val="00651DAB"/>
    <w:rsid w:val="006526E7"/>
    <w:rsid w:val="00652B96"/>
    <w:rsid w:val="00652C0C"/>
    <w:rsid w:val="00655A70"/>
    <w:rsid w:val="00656481"/>
    <w:rsid w:val="0065657E"/>
    <w:rsid w:val="006565A6"/>
    <w:rsid w:val="00656D46"/>
    <w:rsid w:val="00657011"/>
    <w:rsid w:val="0065782A"/>
    <w:rsid w:val="00657C3F"/>
    <w:rsid w:val="006601D0"/>
    <w:rsid w:val="00661A26"/>
    <w:rsid w:val="00662039"/>
    <w:rsid w:val="00662143"/>
    <w:rsid w:val="00662C48"/>
    <w:rsid w:val="006635B5"/>
    <w:rsid w:val="006641B4"/>
    <w:rsid w:val="00664AB4"/>
    <w:rsid w:val="00665269"/>
    <w:rsid w:val="00665844"/>
    <w:rsid w:val="00666B86"/>
    <w:rsid w:val="00666B93"/>
    <w:rsid w:val="00666C57"/>
    <w:rsid w:val="00666FC8"/>
    <w:rsid w:val="00670802"/>
    <w:rsid w:val="00670AA2"/>
    <w:rsid w:val="00671328"/>
    <w:rsid w:val="0067172A"/>
    <w:rsid w:val="00671AAE"/>
    <w:rsid w:val="00671D18"/>
    <w:rsid w:val="0067262B"/>
    <w:rsid w:val="0067366A"/>
    <w:rsid w:val="00674293"/>
    <w:rsid w:val="006746C2"/>
    <w:rsid w:val="00674831"/>
    <w:rsid w:val="00675138"/>
    <w:rsid w:val="00675218"/>
    <w:rsid w:val="006759D0"/>
    <w:rsid w:val="00675D2A"/>
    <w:rsid w:val="00676726"/>
    <w:rsid w:val="0067679B"/>
    <w:rsid w:val="00676F1D"/>
    <w:rsid w:val="00677C7A"/>
    <w:rsid w:val="00680EAA"/>
    <w:rsid w:val="00680F5B"/>
    <w:rsid w:val="00681443"/>
    <w:rsid w:val="00682CAF"/>
    <w:rsid w:val="00682DAE"/>
    <w:rsid w:val="00683B15"/>
    <w:rsid w:val="00683D2E"/>
    <w:rsid w:val="00683FEC"/>
    <w:rsid w:val="00684393"/>
    <w:rsid w:val="00684A92"/>
    <w:rsid w:val="00685154"/>
    <w:rsid w:val="00685450"/>
    <w:rsid w:val="0068671D"/>
    <w:rsid w:val="0068691A"/>
    <w:rsid w:val="00687AC4"/>
    <w:rsid w:val="00687C1F"/>
    <w:rsid w:val="00690745"/>
    <w:rsid w:val="00692A3B"/>
    <w:rsid w:val="00692AE4"/>
    <w:rsid w:val="00692D20"/>
    <w:rsid w:val="00692FD6"/>
    <w:rsid w:val="00693F4F"/>
    <w:rsid w:val="00695318"/>
    <w:rsid w:val="00696937"/>
    <w:rsid w:val="006970AA"/>
    <w:rsid w:val="0069763B"/>
    <w:rsid w:val="006A163C"/>
    <w:rsid w:val="006A18EA"/>
    <w:rsid w:val="006A19E2"/>
    <w:rsid w:val="006A262C"/>
    <w:rsid w:val="006A271E"/>
    <w:rsid w:val="006A39B4"/>
    <w:rsid w:val="006A4641"/>
    <w:rsid w:val="006A4810"/>
    <w:rsid w:val="006A4A66"/>
    <w:rsid w:val="006A4C5F"/>
    <w:rsid w:val="006A5A4A"/>
    <w:rsid w:val="006A6B67"/>
    <w:rsid w:val="006B02BD"/>
    <w:rsid w:val="006B0808"/>
    <w:rsid w:val="006B1375"/>
    <w:rsid w:val="006B467E"/>
    <w:rsid w:val="006B4B0E"/>
    <w:rsid w:val="006B533F"/>
    <w:rsid w:val="006B5690"/>
    <w:rsid w:val="006B5903"/>
    <w:rsid w:val="006B5CB9"/>
    <w:rsid w:val="006B65AF"/>
    <w:rsid w:val="006B68D7"/>
    <w:rsid w:val="006B7644"/>
    <w:rsid w:val="006C0283"/>
    <w:rsid w:val="006C1057"/>
    <w:rsid w:val="006C116B"/>
    <w:rsid w:val="006C1AA4"/>
    <w:rsid w:val="006C2136"/>
    <w:rsid w:val="006C382A"/>
    <w:rsid w:val="006C48C5"/>
    <w:rsid w:val="006C497C"/>
    <w:rsid w:val="006C6678"/>
    <w:rsid w:val="006C6969"/>
    <w:rsid w:val="006C69A3"/>
    <w:rsid w:val="006C6B8A"/>
    <w:rsid w:val="006C6E79"/>
    <w:rsid w:val="006C6E7F"/>
    <w:rsid w:val="006C7DC3"/>
    <w:rsid w:val="006D0EB9"/>
    <w:rsid w:val="006D1ACA"/>
    <w:rsid w:val="006D2637"/>
    <w:rsid w:val="006D2EFC"/>
    <w:rsid w:val="006D33D4"/>
    <w:rsid w:val="006D6FF6"/>
    <w:rsid w:val="006D78D1"/>
    <w:rsid w:val="006D7E3D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7278"/>
    <w:rsid w:val="006E78F8"/>
    <w:rsid w:val="006F04E2"/>
    <w:rsid w:val="006F0964"/>
    <w:rsid w:val="006F09A7"/>
    <w:rsid w:val="006F10FE"/>
    <w:rsid w:val="006F14D9"/>
    <w:rsid w:val="006F1708"/>
    <w:rsid w:val="006F17A0"/>
    <w:rsid w:val="006F1A26"/>
    <w:rsid w:val="006F24EC"/>
    <w:rsid w:val="006F2C1B"/>
    <w:rsid w:val="006F30F4"/>
    <w:rsid w:val="006F3B38"/>
    <w:rsid w:val="006F3D3F"/>
    <w:rsid w:val="006F3FA2"/>
    <w:rsid w:val="006F58B9"/>
    <w:rsid w:val="006F5CF0"/>
    <w:rsid w:val="006F5EBC"/>
    <w:rsid w:val="006F5EF9"/>
    <w:rsid w:val="006F7543"/>
    <w:rsid w:val="006F785F"/>
    <w:rsid w:val="0070009C"/>
    <w:rsid w:val="0070138C"/>
    <w:rsid w:val="007020BE"/>
    <w:rsid w:val="00702122"/>
    <w:rsid w:val="0070249E"/>
    <w:rsid w:val="0070297E"/>
    <w:rsid w:val="00702CE0"/>
    <w:rsid w:val="00705065"/>
    <w:rsid w:val="007051CB"/>
    <w:rsid w:val="00705531"/>
    <w:rsid w:val="00705711"/>
    <w:rsid w:val="00706BA1"/>
    <w:rsid w:val="00706E4C"/>
    <w:rsid w:val="00707280"/>
    <w:rsid w:val="007072FC"/>
    <w:rsid w:val="00707DBC"/>
    <w:rsid w:val="007100DB"/>
    <w:rsid w:val="00710408"/>
    <w:rsid w:val="00710618"/>
    <w:rsid w:val="007130A9"/>
    <w:rsid w:val="0071345E"/>
    <w:rsid w:val="00714982"/>
    <w:rsid w:val="00715DD4"/>
    <w:rsid w:val="00716B67"/>
    <w:rsid w:val="00716CEF"/>
    <w:rsid w:val="00717416"/>
    <w:rsid w:val="00717B08"/>
    <w:rsid w:val="00717B63"/>
    <w:rsid w:val="0072016D"/>
    <w:rsid w:val="0072072C"/>
    <w:rsid w:val="00721AA7"/>
    <w:rsid w:val="0072215E"/>
    <w:rsid w:val="007223C4"/>
    <w:rsid w:val="007228F1"/>
    <w:rsid w:val="00723F33"/>
    <w:rsid w:val="007261F1"/>
    <w:rsid w:val="00726BD4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9B8"/>
    <w:rsid w:val="00733BEE"/>
    <w:rsid w:val="0073427A"/>
    <w:rsid w:val="00734445"/>
    <w:rsid w:val="00735FF8"/>
    <w:rsid w:val="0073708C"/>
    <w:rsid w:val="00741275"/>
    <w:rsid w:val="007422B8"/>
    <w:rsid w:val="007424C1"/>
    <w:rsid w:val="00743281"/>
    <w:rsid w:val="00744316"/>
    <w:rsid w:val="00744BB6"/>
    <w:rsid w:val="00746527"/>
    <w:rsid w:val="00746BBA"/>
    <w:rsid w:val="00747F55"/>
    <w:rsid w:val="00750164"/>
    <w:rsid w:val="00750600"/>
    <w:rsid w:val="00750C39"/>
    <w:rsid w:val="00751F79"/>
    <w:rsid w:val="00751FB6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3C1"/>
    <w:rsid w:val="0076147D"/>
    <w:rsid w:val="00761A98"/>
    <w:rsid w:val="00763800"/>
    <w:rsid w:val="00763B36"/>
    <w:rsid w:val="0076622D"/>
    <w:rsid w:val="007663A6"/>
    <w:rsid w:val="0076731F"/>
    <w:rsid w:val="007675F0"/>
    <w:rsid w:val="00767828"/>
    <w:rsid w:val="00767F39"/>
    <w:rsid w:val="00772AE0"/>
    <w:rsid w:val="00773C18"/>
    <w:rsid w:val="00773D4B"/>
    <w:rsid w:val="007770EC"/>
    <w:rsid w:val="007805B7"/>
    <w:rsid w:val="007818E8"/>
    <w:rsid w:val="00782EB3"/>
    <w:rsid w:val="007831C4"/>
    <w:rsid w:val="00783300"/>
    <w:rsid w:val="007838B2"/>
    <w:rsid w:val="00783C41"/>
    <w:rsid w:val="0078486F"/>
    <w:rsid w:val="00784878"/>
    <w:rsid w:val="00784AB0"/>
    <w:rsid w:val="00785125"/>
    <w:rsid w:val="00790728"/>
    <w:rsid w:val="00790990"/>
    <w:rsid w:val="00791E9A"/>
    <w:rsid w:val="00792273"/>
    <w:rsid w:val="00792352"/>
    <w:rsid w:val="0079281F"/>
    <w:rsid w:val="00792B05"/>
    <w:rsid w:val="00792F45"/>
    <w:rsid w:val="0079351F"/>
    <w:rsid w:val="00793EF5"/>
    <w:rsid w:val="0079451C"/>
    <w:rsid w:val="00796688"/>
    <w:rsid w:val="00796AA2"/>
    <w:rsid w:val="007A096E"/>
    <w:rsid w:val="007A13B6"/>
    <w:rsid w:val="007A188A"/>
    <w:rsid w:val="007A3530"/>
    <w:rsid w:val="007A387F"/>
    <w:rsid w:val="007A3A6F"/>
    <w:rsid w:val="007A402A"/>
    <w:rsid w:val="007A6D66"/>
    <w:rsid w:val="007B0162"/>
    <w:rsid w:val="007B1A9F"/>
    <w:rsid w:val="007B20CB"/>
    <w:rsid w:val="007B42DE"/>
    <w:rsid w:val="007B4A48"/>
    <w:rsid w:val="007B523D"/>
    <w:rsid w:val="007B56BD"/>
    <w:rsid w:val="007B6D5D"/>
    <w:rsid w:val="007B72EB"/>
    <w:rsid w:val="007C06EA"/>
    <w:rsid w:val="007C1346"/>
    <w:rsid w:val="007C14D8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CBD"/>
    <w:rsid w:val="007D134C"/>
    <w:rsid w:val="007D2521"/>
    <w:rsid w:val="007D275C"/>
    <w:rsid w:val="007D2C26"/>
    <w:rsid w:val="007D305F"/>
    <w:rsid w:val="007D3D46"/>
    <w:rsid w:val="007D4944"/>
    <w:rsid w:val="007D6BEC"/>
    <w:rsid w:val="007D7122"/>
    <w:rsid w:val="007E0C45"/>
    <w:rsid w:val="007E1B88"/>
    <w:rsid w:val="007E24BB"/>
    <w:rsid w:val="007E255B"/>
    <w:rsid w:val="007E285C"/>
    <w:rsid w:val="007E29C2"/>
    <w:rsid w:val="007E2D4A"/>
    <w:rsid w:val="007E3215"/>
    <w:rsid w:val="007E344E"/>
    <w:rsid w:val="007E4CA5"/>
    <w:rsid w:val="007E586A"/>
    <w:rsid w:val="007E5D94"/>
    <w:rsid w:val="007E6794"/>
    <w:rsid w:val="007E6C98"/>
    <w:rsid w:val="007F07B4"/>
    <w:rsid w:val="007F0F0F"/>
    <w:rsid w:val="007F1C33"/>
    <w:rsid w:val="007F1E93"/>
    <w:rsid w:val="007F202B"/>
    <w:rsid w:val="007F32A8"/>
    <w:rsid w:val="007F368E"/>
    <w:rsid w:val="007F4CA2"/>
    <w:rsid w:val="007F4FC1"/>
    <w:rsid w:val="007F52F8"/>
    <w:rsid w:val="007F6855"/>
    <w:rsid w:val="007F694E"/>
    <w:rsid w:val="007F6953"/>
    <w:rsid w:val="0080021D"/>
    <w:rsid w:val="00800518"/>
    <w:rsid w:val="0080298E"/>
    <w:rsid w:val="00803AD1"/>
    <w:rsid w:val="0080410E"/>
    <w:rsid w:val="00804176"/>
    <w:rsid w:val="00804BCB"/>
    <w:rsid w:val="00805CE2"/>
    <w:rsid w:val="0080741A"/>
    <w:rsid w:val="008076F2"/>
    <w:rsid w:val="00807DB0"/>
    <w:rsid w:val="00810177"/>
    <w:rsid w:val="00810667"/>
    <w:rsid w:val="00810BEF"/>
    <w:rsid w:val="0081130C"/>
    <w:rsid w:val="0081190C"/>
    <w:rsid w:val="00812099"/>
    <w:rsid w:val="008124D3"/>
    <w:rsid w:val="00812AC4"/>
    <w:rsid w:val="0081365D"/>
    <w:rsid w:val="00813CD4"/>
    <w:rsid w:val="008160E6"/>
    <w:rsid w:val="008163AC"/>
    <w:rsid w:val="008179DB"/>
    <w:rsid w:val="00820156"/>
    <w:rsid w:val="00821357"/>
    <w:rsid w:val="008214E2"/>
    <w:rsid w:val="00822A35"/>
    <w:rsid w:val="008235C9"/>
    <w:rsid w:val="00823820"/>
    <w:rsid w:val="008242AB"/>
    <w:rsid w:val="00824AD0"/>
    <w:rsid w:val="008258D9"/>
    <w:rsid w:val="00825FA2"/>
    <w:rsid w:val="008260D1"/>
    <w:rsid w:val="008263EE"/>
    <w:rsid w:val="00827531"/>
    <w:rsid w:val="008278D5"/>
    <w:rsid w:val="0083021D"/>
    <w:rsid w:val="00830DF2"/>
    <w:rsid w:val="00833B64"/>
    <w:rsid w:val="00834A72"/>
    <w:rsid w:val="00836558"/>
    <w:rsid w:val="00836D48"/>
    <w:rsid w:val="00836E26"/>
    <w:rsid w:val="008370BB"/>
    <w:rsid w:val="008409FB"/>
    <w:rsid w:val="008412F0"/>
    <w:rsid w:val="00841FEA"/>
    <w:rsid w:val="00842258"/>
    <w:rsid w:val="0084261D"/>
    <w:rsid w:val="008435BF"/>
    <w:rsid w:val="008436A7"/>
    <w:rsid w:val="00843771"/>
    <w:rsid w:val="00844403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B9D"/>
    <w:rsid w:val="00856CD0"/>
    <w:rsid w:val="00857BE5"/>
    <w:rsid w:val="00861C65"/>
    <w:rsid w:val="00861E71"/>
    <w:rsid w:val="00863248"/>
    <w:rsid w:val="008632A4"/>
    <w:rsid w:val="0086354C"/>
    <w:rsid w:val="008638F1"/>
    <w:rsid w:val="00863A87"/>
    <w:rsid w:val="00863DE6"/>
    <w:rsid w:val="00864043"/>
    <w:rsid w:val="008643CE"/>
    <w:rsid w:val="00864672"/>
    <w:rsid w:val="00864743"/>
    <w:rsid w:val="00865721"/>
    <w:rsid w:val="00865F14"/>
    <w:rsid w:val="008670BB"/>
    <w:rsid w:val="00870862"/>
    <w:rsid w:val="008719F6"/>
    <w:rsid w:val="0087202F"/>
    <w:rsid w:val="00872403"/>
    <w:rsid w:val="00872BEA"/>
    <w:rsid w:val="00872DE7"/>
    <w:rsid w:val="00872F29"/>
    <w:rsid w:val="00873084"/>
    <w:rsid w:val="008732D9"/>
    <w:rsid w:val="00873B18"/>
    <w:rsid w:val="00873B9F"/>
    <w:rsid w:val="00874880"/>
    <w:rsid w:val="00874A22"/>
    <w:rsid w:val="00874C21"/>
    <w:rsid w:val="00875E09"/>
    <w:rsid w:val="00876D5B"/>
    <w:rsid w:val="00877539"/>
    <w:rsid w:val="0087764F"/>
    <w:rsid w:val="00880F12"/>
    <w:rsid w:val="00880F51"/>
    <w:rsid w:val="00881F9A"/>
    <w:rsid w:val="00883E42"/>
    <w:rsid w:val="0088459C"/>
    <w:rsid w:val="00884DCD"/>
    <w:rsid w:val="00885401"/>
    <w:rsid w:val="00885A18"/>
    <w:rsid w:val="00885A9B"/>
    <w:rsid w:val="00885F6A"/>
    <w:rsid w:val="00886346"/>
    <w:rsid w:val="00887401"/>
    <w:rsid w:val="008875C3"/>
    <w:rsid w:val="00890490"/>
    <w:rsid w:val="00890656"/>
    <w:rsid w:val="00890EB8"/>
    <w:rsid w:val="00891D85"/>
    <w:rsid w:val="008920B2"/>
    <w:rsid w:val="0089274C"/>
    <w:rsid w:val="0089300B"/>
    <w:rsid w:val="00893209"/>
    <w:rsid w:val="00893442"/>
    <w:rsid w:val="00893572"/>
    <w:rsid w:val="00893749"/>
    <w:rsid w:val="00893BF1"/>
    <w:rsid w:val="008940BF"/>
    <w:rsid w:val="00894FD7"/>
    <w:rsid w:val="008956F5"/>
    <w:rsid w:val="008979F6"/>
    <w:rsid w:val="00897DB3"/>
    <w:rsid w:val="008A0262"/>
    <w:rsid w:val="008A1655"/>
    <w:rsid w:val="008A20AF"/>
    <w:rsid w:val="008A21F9"/>
    <w:rsid w:val="008A25AB"/>
    <w:rsid w:val="008A269B"/>
    <w:rsid w:val="008A27FB"/>
    <w:rsid w:val="008A2A8D"/>
    <w:rsid w:val="008A345B"/>
    <w:rsid w:val="008A4C7B"/>
    <w:rsid w:val="008A4EF5"/>
    <w:rsid w:val="008A5B4F"/>
    <w:rsid w:val="008A79EC"/>
    <w:rsid w:val="008B022E"/>
    <w:rsid w:val="008B0DF0"/>
    <w:rsid w:val="008B1ABE"/>
    <w:rsid w:val="008B2311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F27"/>
    <w:rsid w:val="008B6FE4"/>
    <w:rsid w:val="008B76EC"/>
    <w:rsid w:val="008B796A"/>
    <w:rsid w:val="008B7F0E"/>
    <w:rsid w:val="008C06D4"/>
    <w:rsid w:val="008C083D"/>
    <w:rsid w:val="008C1C39"/>
    <w:rsid w:val="008C1D43"/>
    <w:rsid w:val="008C207D"/>
    <w:rsid w:val="008C24C2"/>
    <w:rsid w:val="008C265F"/>
    <w:rsid w:val="008C2C1C"/>
    <w:rsid w:val="008C4218"/>
    <w:rsid w:val="008C46EC"/>
    <w:rsid w:val="008C5274"/>
    <w:rsid w:val="008C582F"/>
    <w:rsid w:val="008C5915"/>
    <w:rsid w:val="008C6BE3"/>
    <w:rsid w:val="008C6FBA"/>
    <w:rsid w:val="008C7247"/>
    <w:rsid w:val="008D0994"/>
    <w:rsid w:val="008D0CB9"/>
    <w:rsid w:val="008D0DE9"/>
    <w:rsid w:val="008D1256"/>
    <w:rsid w:val="008D1784"/>
    <w:rsid w:val="008D1AB2"/>
    <w:rsid w:val="008D318A"/>
    <w:rsid w:val="008D334B"/>
    <w:rsid w:val="008D3D4A"/>
    <w:rsid w:val="008D77E0"/>
    <w:rsid w:val="008D7891"/>
    <w:rsid w:val="008E01C3"/>
    <w:rsid w:val="008E0AF0"/>
    <w:rsid w:val="008E1086"/>
    <w:rsid w:val="008E18D4"/>
    <w:rsid w:val="008E1F10"/>
    <w:rsid w:val="008E350B"/>
    <w:rsid w:val="008E3777"/>
    <w:rsid w:val="008E383B"/>
    <w:rsid w:val="008E3E39"/>
    <w:rsid w:val="008E50A1"/>
    <w:rsid w:val="008E6091"/>
    <w:rsid w:val="008F020F"/>
    <w:rsid w:val="008F03C0"/>
    <w:rsid w:val="008F0E45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5552"/>
    <w:rsid w:val="0090590D"/>
    <w:rsid w:val="00905C64"/>
    <w:rsid w:val="00905D83"/>
    <w:rsid w:val="0090736C"/>
    <w:rsid w:val="00910179"/>
    <w:rsid w:val="0091090C"/>
    <w:rsid w:val="00911436"/>
    <w:rsid w:val="00911755"/>
    <w:rsid w:val="00911927"/>
    <w:rsid w:val="00912BC2"/>
    <w:rsid w:val="009136B1"/>
    <w:rsid w:val="00913B68"/>
    <w:rsid w:val="00914249"/>
    <w:rsid w:val="00914328"/>
    <w:rsid w:val="009144D6"/>
    <w:rsid w:val="0091453E"/>
    <w:rsid w:val="0091597C"/>
    <w:rsid w:val="00915ADA"/>
    <w:rsid w:val="00920F62"/>
    <w:rsid w:val="0092116E"/>
    <w:rsid w:val="00921CBE"/>
    <w:rsid w:val="0092211C"/>
    <w:rsid w:val="00922E66"/>
    <w:rsid w:val="0092403F"/>
    <w:rsid w:val="0092440C"/>
    <w:rsid w:val="009246D3"/>
    <w:rsid w:val="00925F70"/>
    <w:rsid w:val="009261F4"/>
    <w:rsid w:val="00926CEE"/>
    <w:rsid w:val="00926D2D"/>
    <w:rsid w:val="00926D4A"/>
    <w:rsid w:val="009273AA"/>
    <w:rsid w:val="009276AA"/>
    <w:rsid w:val="009277DE"/>
    <w:rsid w:val="00930648"/>
    <w:rsid w:val="009306E6"/>
    <w:rsid w:val="00930AD7"/>
    <w:rsid w:val="00930C47"/>
    <w:rsid w:val="009311F2"/>
    <w:rsid w:val="00932034"/>
    <w:rsid w:val="0093226D"/>
    <w:rsid w:val="00932C80"/>
    <w:rsid w:val="009332C4"/>
    <w:rsid w:val="009335AB"/>
    <w:rsid w:val="00933E52"/>
    <w:rsid w:val="009342C8"/>
    <w:rsid w:val="009356E6"/>
    <w:rsid w:val="009358AF"/>
    <w:rsid w:val="009377A9"/>
    <w:rsid w:val="00941F71"/>
    <w:rsid w:val="00942602"/>
    <w:rsid w:val="00943FB1"/>
    <w:rsid w:val="00946339"/>
    <w:rsid w:val="00946AEF"/>
    <w:rsid w:val="00946D19"/>
    <w:rsid w:val="00947EA6"/>
    <w:rsid w:val="00950EB1"/>
    <w:rsid w:val="00950F45"/>
    <w:rsid w:val="009511A4"/>
    <w:rsid w:val="009519E1"/>
    <w:rsid w:val="009519E7"/>
    <w:rsid w:val="00951B04"/>
    <w:rsid w:val="0095294E"/>
    <w:rsid w:val="00953CED"/>
    <w:rsid w:val="00953D43"/>
    <w:rsid w:val="009555AC"/>
    <w:rsid w:val="00957366"/>
    <w:rsid w:val="00957E3E"/>
    <w:rsid w:val="009619AE"/>
    <w:rsid w:val="009621A0"/>
    <w:rsid w:val="009633AA"/>
    <w:rsid w:val="00963CC3"/>
    <w:rsid w:val="00963D24"/>
    <w:rsid w:val="009643E9"/>
    <w:rsid w:val="00964536"/>
    <w:rsid w:val="00965C22"/>
    <w:rsid w:val="00967F0E"/>
    <w:rsid w:val="009702C7"/>
    <w:rsid w:val="009716AA"/>
    <w:rsid w:val="00971CFE"/>
    <w:rsid w:val="00972726"/>
    <w:rsid w:val="00972FF1"/>
    <w:rsid w:val="0097320D"/>
    <w:rsid w:val="00973A57"/>
    <w:rsid w:val="00973F07"/>
    <w:rsid w:val="009746A1"/>
    <w:rsid w:val="00974C66"/>
    <w:rsid w:val="00976483"/>
    <w:rsid w:val="00976D2B"/>
    <w:rsid w:val="00977572"/>
    <w:rsid w:val="00980BCA"/>
    <w:rsid w:val="0098201A"/>
    <w:rsid w:val="009821A3"/>
    <w:rsid w:val="00982FDB"/>
    <w:rsid w:val="00982FF0"/>
    <w:rsid w:val="009846F2"/>
    <w:rsid w:val="00984EB0"/>
    <w:rsid w:val="00985798"/>
    <w:rsid w:val="00985CC7"/>
    <w:rsid w:val="00985FD2"/>
    <w:rsid w:val="0098714B"/>
    <w:rsid w:val="009871C8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4D"/>
    <w:rsid w:val="009A3AC1"/>
    <w:rsid w:val="009A3BE5"/>
    <w:rsid w:val="009A4081"/>
    <w:rsid w:val="009A55AB"/>
    <w:rsid w:val="009A5FA3"/>
    <w:rsid w:val="009A73C7"/>
    <w:rsid w:val="009A7F3B"/>
    <w:rsid w:val="009B0C7A"/>
    <w:rsid w:val="009B19E2"/>
    <w:rsid w:val="009B23FC"/>
    <w:rsid w:val="009B26EC"/>
    <w:rsid w:val="009B29D5"/>
    <w:rsid w:val="009B2BEC"/>
    <w:rsid w:val="009B3178"/>
    <w:rsid w:val="009B40E8"/>
    <w:rsid w:val="009B44A4"/>
    <w:rsid w:val="009B473A"/>
    <w:rsid w:val="009B5073"/>
    <w:rsid w:val="009B5619"/>
    <w:rsid w:val="009B59CF"/>
    <w:rsid w:val="009B6838"/>
    <w:rsid w:val="009B7377"/>
    <w:rsid w:val="009C00FD"/>
    <w:rsid w:val="009C04B7"/>
    <w:rsid w:val="009C1838"/>
    <w:rsid w:val="009C20A2"/>
    <w:rsid w:val="009C2332"/>
    <w:rsid w:val="009C35EA"/>
    <w:rsid w:val="009C3E63"/>
    <w:rsid w:val="009C4C47"/>
    <w:rsid w:val="009C62A4"/>
    <w:rsid w:val="009C6309"/>
    <w:rsid w:val="009C6A6C"/>
    <w:rsid w:val="009C7EAF"/>
    <w:rsid w:val="009D031A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55DA"/>
    <w:rsid w:val="009D62CC"/>
    <w:rsid w:val="009D63EA"/>
    <w:rsid w:val="009D7267"/>
    <w:rsid w:val="009D7719"/>
    <w:rsid w:val="009D7B05"/>
    <w:rsid w:val="009D7E50"/>
    <w:rsid w:val="009E0805"/>
    <w:rsid w:val="009E128D"/>
    <w:rsid w:val="009E1864"/>
    <w:rsid w:val="009E1891"/>
    <w:rsid w:val="009E1A58"/>
    <w:rsid w:val="009E3528"/>
    <w:rsid w:val="009E3FBE"/>
    <w:rsid w:val="009E4C19"/>
    <w:rsid w:val="009E5AC5"/>
    <w:rsid w:val="009E6298"/>
    <w:rsid w:val="009E62A7"/>
    <w:rsid w:val="009E7570"/>
    <w:rsid w:val="009E7C4E"/>
    <w:rsid w:val="009F04DA"/>
    <w:rsid w:val="009F14AC"/>
    <w:rsid w:val="009F1674"/>
    <w:rsid w:val="009F379D"/>
    <w:rsid w:val="009F3D71"/>
    <w:rsid w:val="009F4BB3"/>
    <w:rsid w:val="009F660E"/>
    <w:rsid w:val="009F6C5B"/>
    <w:rsid w:val="009F7D59"/>
    <w:rsid w:val="00A01CDB"/>
    <w:rsid w:val="00A022EF"/>
    <w:rsid w:val="00A03443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3C8"/>
    <w:rsid w:val="00A13E50"/>
    <w:rsid w:val="00A143A8"/>
    <w:rsid w:val="00A14696"/>
    <w:rsid w:val="00A15316"/>
    <w:rsid w:val="00A156F1"/>
    <w:rsid w:val="00A15791"/>
    <w:rsid w:val="00A15CAF"/>
    <w:rsid w:val="00A16B1B"/>
    <w:rsid w:val="00A177FF"/>
    <w:rsid w:val="00A17A87"/>
    <w:rsid w:val="00A17EBF"/>
    <w:rsid w:val="00A20D8A"/>
    <w:rsid w:val="00A20F69"/>
    <w:rsid w:val="00A2172C"/>
    <w:rsid w:val="00A21972"/>
    <w:rsid w:val="00A226CA"/>
    <w:rsid w:val="00A228F1"/>
    <w:rsid w:val="00A22B17"/>
    <w:rsid w:val="00A22B1D"/>
    <w:rsid w:val="00A23F59"/>
    <w:rsid w:val="00A24E19"/>
    <w:rsid w:val="00A25033"/>
    <w:rsid w:val="00A25671"/>
    <w:rsid w:val="00A262AB"/>
    <w:rsid w:val="00A262EB"/>
    <w:rsid w:val="00A26579"/>
    <w:rsid w:val="00A27DAE"/>
    <w:rsid w:val="00A27FE3"/>
    <w:rsid w:val="00A309AD"/>
    <w:rsid w:val="00A3140E"/>
    <w:rsid w:val="00A31A39"/>
    <w:rsid w:val="00A31E2C"/>
    <w:rsid w:val="00A31FAB"/>
    <w:rsid w:val="00A322EE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47C"/>
    <w:rsid w:val="00A41DA8"/>
    <w:rsid w:val="00A42841"/>
    <w:rsid w:val="00A44B2C"/>
    <w:rsid w:val="00A451A7"/>
    <w:rsid w:val="00A47885"/>
    <w:rsid w:val="00A51989"/>
    <w:rsid w:val="00A51F13"/>
    <w:rsid w:val="00A52309"/>
    <w:rsid w:val="00A525B5"/>
    <w:rsid w:val="00A52DA7"/>
    <w:rsid w:val="00A52F82"/>
    <w:rsid w:val="00A53B7D"/>
    <w:rsid w:val="00A53E79"/>
    <w:rsid w:val="00A56E86"/>
    <w:rsid w:val="00A57553"/>
    <w:rsid w:val="00A57755"/>
    <w:rsid w:val="00A57785"/>
    <w:rsid w:val="00A6077D"/>
    <w:rsid w:val="00A60D79"/>
    <w:rsid w:val="00A61432"/>
    <w:rsid w:val="00A616A3"/>
    <w:rsid w:val="00A61AC1"/>
    <w:rsid w:val="00A62A56"/>
    <w:rsid w:val="00A65165"/>
    <w:rsid w:val="00A651EF"/>
    <w:rsid w:val="00A67453"/>
    <w:rsid w:val="00A71059"/>
    <w:rsid w:val="00A71109"/>
    <w:rsid w:val="00A71FA4"/>
    <w:rsid w:val="00A74A63"/>
    <w:rsid w:val="00A77A80"/>
    <w:rsid w:val="00A77D3F"/>
    <w:rsid w:val="00A80449"/>
    <w:rsid w:val="00A81533"/>
    <w:rsid w:val="00A829E9"/>
    <w:rsid w:val="00A82A68"/>
    <w:rsid w:val="00A8358F"/>
    <w:rsid w:val="00A83685"/>
    <w:rsid w:val="00A83D03"/>
    <w:rsid w:val="00A8433F"/>
    <w:rsid w:val="00A84600"/>
    <w:rsid w:val="00A8482F"/>
    <w:rsid w:val="00A84EF1"/>
    <w:rsid w:val="00A863BE"/>
    <w:rsid w:val="00A86E0F"/>
    <w:rsid w:val="00A874E0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6216"/>
    <w:rsid w:val="00AA701E"/>
    <w:rsid w:val="00AA7A95"/>
    <w:rsid w:val="00AB0058"/>
    <w:rsid w:val="00AB04DE"/>
    <w:rsid w:val="00AB0FC9"/>
    <w:rsid w:val="00AB1FDB"/>
    <w:rsid w:val="00AB2C79"/>
    <w:rsid w:val="00AB2EE3"/>
    <w:rsid w:val="00AB3C21"/>
    <w:rsid w:val="00AB4C04"/>
    <w:rsid w:val="00AB5478"/>
    <w:rsid w:val="00AB5DEE"/>
    <w:rsid w:val="00AB5E95"/>
    <w:rsid w:val="00AB6223"/>
    <w:rsid w:val="00AB6A59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3C97"/>
    <w:rsid w:val="00AC3D5A"/>
    <w:rsid w:val="00AC4465"/>
    <w:rsid w:val="00AC4789"/>
    <w:rsid w:val="00AC6515"/>
    <w:rsid w:val="00AC7D22"/>
    <w:rsid w:val="00AD0E1C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FFA"/>
    <w:rsid w:val="00AD7A15"/>
    <w:rsid w:val="00AE1F46"/>
    <w:rsid w:val="00AE2A1A"/>
    <w:rsid w:val="00AE48AD"/>
    <w:rsid w:val="00AE4FF6"/>
    <w:rsid w:val="00AE6A51"/>
    <w:rsid w:val="00AE6CE5"/>
    <w:rsid w:val="00AE7462"/>
    <w:rsid w:val="00AE7CDB"/>
    <w:rsid w:val="00AE7ED9"/>
    <w:rsid w:val="00AF0418"/>
    <w:rsid w:val="00AF3C57"/>
    <w:rsid w:val="00AF4501"/>
    <w:rsid w:val="00AF469C"/>
    <w:rsid w:val="00AF5036"/>
    <w:rsid w:val="00AF5674"/>
    <w:rsid w:val="00AF64B0"/>
    <w:rsid w:val="00AF6CF0"/>
    <w:rsid w:val="00B00714"/>
    <w:rsid w:val="00B0224F"/>
    <w:rsid w:val="00B02C0E"/>
    <w:rsid w:val="00B02D45"/>
    <w:rsid w:val="00B03A66"/>
    <w:rsid w:val="00B03C4D"/>
    <w:rsid w:val="00B03E15"/>
    <w:rsid w:val="00B05456"/>
    <w:rsid w:val="00B058E2"/>
    <w:rsid w:val="00B06215"/>
    <w:rsid w:val="00B065CC"/>
    <w:rsid w:val="00B06D68"/>
    <w:rsid w:val="00B06E5A"/>
    <w:rsid w:val="00B06F3E"/>
    <w:rsid w:val="00B07573"/>
    <w:rsid w:val="00B07704"/>
    <w:rsid w:val="00B0778D"/>
    <w:rsid w:val="00B107D0"/>
    <w:rsid w:val="00B11183"/>
    <w:rsid w:val="00B1198C"/>
    <w:rsid w:val="00B11999"/>
    <w:rsid w:val="00B124AE"/>
    <w:rsid w:val="00B12686"/>
    <w:rsid w:val="00B13471"/>
    <w:rsid w:val="00B15146"/>
    <w:rsid w:val="00B15E18"/>
    <w:rsid w:val="00B16144"/>
    <w:rsid w:val="00B16C6F"/>
    <w:rsid w:val="00B172B2"/>
    <w:rsid w:val="00B203C5"/>
    <w:rsid w:val="00B22115"/>
    <w:rsid w:val="00B22EC5"/>
    <w:rsid w:val="00B2442C"/>
    <w:rsid w:val="00B25BDD"/>
    <w:rsid w:val="00B25F8A"/>
    <w:rsid w:val="00B26AD3"/>
    <w:rsid w:val="00B27895"/>
    <w:rsid w:val="00B300F9"/>
    <w:rsid w:val="00B3041A"/>
    <w:rsid w:val="00B30FCE"/>
    <w:rsid w:val="00B32307"/>
    <w:rsid w:val="00B324F1"/>
    <w:rsid w:val="00B33492"/>
    <w:rsid w:val="00B34437"/>
    <w:rsid w:val="00B3449E"/>
    <w:rsid w:val="00B34897"/>
    <w:rsid w:val="00B34B3C"/>
    <w:rsid w:val="00B362EC"/>
    <w:rsid w:val="00B37082"/>
    <w:rsid w:val="00B371B1"/>
    <w:rsid w:val="00B3795B"/>
    <w:rsid w:val="00B410EC"/>
    <w:rsid w:val="00B43583"/>
    <w:rsid w:val="00B43A01"/>
    <w:rsid w:val="00B44173"/>
    <w:rsid w:val="00B44733"/>
    <w:rsid w:val="00B44813"/>
    <w:rsid w:val="00B45C85"/>
    <w:rsid w:val="00B465DD"/>
    <w:rsid w:val="00B46A35"/>
    <w:rsid w:val="00B47755"/>
    <w:rsid w:val="00B5000C"/>
    <w:rsid w:val="00B51CC6"/>
    <w:rsid w:val="00B51F06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53E7"/>
    <w:rsid w:val="00B6630F"/>
    <w:rsid w:val="00B667B1"/>
    <w:rsid w:val="00B66EC0"/>
    <w:rsid w:val="00B679FC"/>
    <w:rsid w:val="00B70288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76FA4"/>
    <w:rsid w:val="00B777EE"/>
    <w:rsid w:val="00B81D8E"/>
    <w:rsid w:val="00B83C56"/>
    <w:rsid w:val="00B84367"/>
    <w:rsid w:val="00B845B1"/>
    <w:rsid w:val="00B84CB6"/>
    <w:rsid w:val="00B84D8F"/>
    <w:rsid w:val="00B85CFF"/>
    <w:rsid w:val="00B86589"/>
    <w:rsid w:val="00B8783A"/>
    <w:rsid w:val="00B909F4"/>
    <w:rsid w:val="00B90ACE"/>
    <w:rsid w:val="00B90E63"/>
    <w:rsid w:val="00B9116E"/>
    <w:rsid w:val="00B935D0"/>
    <w:rsid w:val="00B93BE9"/>
    <w:rsid w:val="00B93C31"/>
    <w:rsid w:val="00B947C6"/>
    <w:rsid w:val="00B95881"/>
    <w:rsid w:val="00B95E20"/>
    <w:rsid w:val="00B970A2"/>
    <w:rsid w:val="00B976B5"/>
    <w:rsid w:val="00B976CB"/>
    <w:rsid w:val="00B97A6B"/>
    <w:rsid w:val="00B97B75"/>
    <w:rsid w:val="00B97FA7"/>
    <w:rsid w:val="00BA08E4"/>
    <w:rsid w:val="00BA0FDA"/>
    <w:rsid w:val="00BA1986"/>
    <w:rsid w:val="00BA1D68"/>
    <w:rsid w:val="00BA22CA"/>
    <w:rsid w:val="00BA22D0"/>
    <w:rsid w:val="00BA324E"/>
    <w:rsid w:val="00BA378D"/>
    <w:rsid w:val="00BA3B4D"/>
    <w:rsid w:val="00BA43D3"/>
    <w:rsid w:val="00BA47D6"/>
    <w:rsid w:val="00BA55BB"/>
    <w:rsid w:val="00BA55FA"/>
    <w:rsid w:val="00BA5908"/>
    <w:rsid w:val="00BA67F1"/>
    <w:rsid w:val="00BA7172"/>
    <w:rsid w:val="00BA784F"/>
    <w:rsid w:val="00BA7965"/>
    <w:rsid w:val="00BA79CE"/>
    <w:rsid w:val="00BA7E22"/>
    <w:rsid w:val="00BB007D"/>
    <w:rsid w:val="00BB094C"/>
    <w:rsid w:val="00BB0ABD"/>
    <w:rsid w:val="00BB0D04"/>
    <w:rsid w:val="00BB170F"/>
    <w:rsid w:val="00BB2AB1"/>
    <w:rsid w:val="00BB4419"/>
    <w:rsid w:val="00BB5E68"/>
    <w:rsid w:val="00BB5F6D"/>
    <w:rsid w:val="00BB6646"/>
    <w:rsid w:val="00BB791A"/>
    <w:rsid w:val="00BC0134"/>
    <w:rsid w:val="00BC0526"/>
    <w:rsid w:val="00BC0AD5"/>
    <w:rsid w:val="00BC1195"/>
    <w:rsid w:val="00BC1BC7"/>
    <w:rsid w:val="00BC2D64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6E2"/>
    <w:rsid w:val="00BC7866"/>
    <w:rsid w:val="00BC795A"/>
    <w:rsid w:val="00BD0951"/>
    <w:rsid w:val="00BD0ABB"/>
    <w:rsid w:val="00BD0FE9"/>
    <w:rsid w:val="00BD19A5"/>
    <w:rsid w:val="00BD1D02"/>
    <w:rsid w:val="00BD2A4C"/>
    <w:rsid w:val="00BD394C"/>
    <w:rsid w:val="00BD4286"/>
    <w:rsid w:val="00BD5653"/>
    <w:rsid w:val="00BD6790"/>
    <w:rsid w:val="00BD6F2C"/>
    <w:rsid w:val="00BD75DA"/>
    <w:rsid w:val="00BE0000"/>
    <w:rsid w:val="00BE0359"/>
    <w:rsid w:val="00BE1145"/>
    <w:rsid w:val="00BE1B4D"/>
    <w:rsid w:val="00BE2096"/>
    <w:rsid w:val="00BE3527"/>
    <w:rsid w:val="00BE41D0"/>
    <w:rsid w:val="00BE42C4"/>
    <w:rsid w:val="00BE6DA2"/>
    <w:rsid w:val="00BE6FE8"/>
    <w:rsid w:val="00BF01D0"/>
    <w:rsid w:val="00BF0E2B"/>
    <w:rsid w:val="00BF1C57"/>
    <w:rsid w:val="00BF2232"/>
    <w:rsid w:val="00BF2548"/>
    <w:rsid w:val="00BF3590"/>
    <w:rsid w:val="00BF3E3F"/>
    <w:rsid w:val="00BF3FA3"/>
    <w:rsid w:val="00BF47EE"/>
    <w:rsid w:val="00BF50ED"/>
    <w:rsid w:val="00BF56F5"/>
    <w:rsid w:val="00BF583F"/>
    <w:rsid w:val="00BF619B"/>
    <w:rsid w:val="00BF62B6"/>
    <w:rsid w:val="00BF6C64"/>
    <w:rsid w:val="00BF7031"/>
    <w:rsid w:val="00BF72F9"/>
    <w:rsid w:val="00BF7F4E"/>
    <w:rsid w:val="00C00F44"/>
    <w:rsid w:val="00C01704"/>
    <w:rsid w:val="00C019C5"/>
    <w:rsid w:val="00C01A24"/>
    <w:rsid w:val="00C02335"/>
    <w:rsid w:val="00C023EA"/>
    <w:rsid w:val="00C024D4"/>
    <w:rsid w:val="00C027E7"/>
    <w:rsid w:val="00C040C5"/>
    <w:rsid w:val="00C048DB"/>
    <w:rsid w:val="00C04BA1"/>
    <w:rsid w:val="00C04EE3"/>
    <w:rsid w:val="00C05AC3"/>
    <w:rsid w:val="00C06181"/>
    <w:rsid w:val="00C07377"/>
    <w:rsid w:val="00C07677"/>
    <w:rsid w:val="00C079B6"/>
    <w:rsid w:val="00C07C9E"/>
    <w:rsid w:val="00C1051A"/>
    <w:rsid w:val="00C10F1C"/>
    <w:rsid w:val="00C11877"/>
    <w:rsid w:val="00C12221"/>
    <w:rsid w:val="00C129C6"/>
    <w:rsid w:val="00C12B6A"/>
    <w:rsid w:val="00C13C2D"/>
    <w:rsid w:val="00C1446B"/>
    <w:rsid w:val="00C144B8"/>
    <w:rsid w:val="00C1477E"/>
    <w:rsid w:val="00C16681"/>
    <w:rsid w:val="00C16BAF"/>
    <w:rsid w:val="00C171F0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6365"/>
    <w:rsid w:val="00C26F80"/>
    <w:rsid w:val="00C275C6"/>
    <w:rsid w:val="00C27A05"/>
    <w:rsid w:val="00C27C70"/>
    <w:rsid w:val="00C27DF2"/>
    <w:rsid w:val="00C30010"/>
    <w:rsid w:val="00C317F2"/>
    <w:rsid w:val="00C32C6C"/>
    <w:rsid w:val="00C33402"/>
    <w:rsid w:val="00C336AE"/>
    <w:rsid w:val="00C338C8"/>
    <w:rsid w:val="00C33947"/>
    <w:rsid w:val="00C347F7"/>
    <w:rsid w:val="00C34907"/>
    <w:rsid w:val="00C34AB3"/>
    <w:rsid w:val="00C34D9E"/>
    <w:rsid w:val="00C34F7D"/>
    <w:rsid w:val="00C350C0"/>
    <w:rsid w:val="00C352AF"/>
    <w:rsid w:val="00C363D5"/>
    <w:rsid w:val="00C366EF"/>
    <w:rsid w:val="00C37073"/>
    <w:rsid w:val="00C4021A"/>
    <w:rsid w:val="00C40887"/>
    <w:rsid w:val="00C40D5B"/>
    <w:rsid w:val="00C413EF"/>
    <w:rsid w:val="00C41D8B"/>
    <w:rsid w:val="00C421B6"/>
    <w:rsid w:val="00C427E9"/>
    <w:rsid w:val="00C428E1"/>
    <w:rsid w:val="00C44A72"/>
    <w:rsid w:val="00C44C72"/>
    <w:rsid w:val="00C454A9"/>
    <w:rsid w:val="00C45EFA"/>
    <w:rsid w:val="00C45FDA"/>
    <w:rsid w:val="00C46A49"/>
    <w:rsid w:val="00C470C3"/>
    <w:rsid w:val="00C47F39"/>
    <w:rsid w:val="00C50884"/>
    <w:rsid w:val="00C5199E"/>
    <w:rsid w:val="00C51C4F"/>
    <w:rsid w:val="00C51D4A"/>
    <w:rsid w:val="00C528CC"/>
    <w:rsid w:val="00C52965"/>
    <w:rsid w:val="00C52A53"/>
    <w:rsid w:val="00C54DD5"/>
    <w:rsid w:val="00C551FD"/>
    <w:rsid w:val="00C56C52"/>
    <w:rsid w:val="00C57989"/>
    <w:rsid w:val="00C615C7"/>
    <w:rsid w:val="00C6196D"/>
    <w:rsid w:val="00C61C61"/>
    <w:rsid w:val="00C6231F"/>
    <w:rsid w:val="00C630F0"/>
    <w:rsid w:val="00C63AA4"/>
    <w:rsid w:val="00C63E0A"/>
    <w:rsid w:val="00C6539D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300F"/>
    <w:rsid w:val="00C736EC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473"/>
    <w:rsid w:val="00C82DDC"/>
    <w:rsid w:val="00C82FCE"/>
    <w:rsid w:val="00C83A21"/>
    <w:rsid w:val="00C8414E"/>
    <w:rsid w:val="00C84C02"/>
    <w:rsid w:val="00C84FF6"/>
    <w:rsid w:val="00C854A4"/>
    <w:rsid w:val="00C874C5"/>
    <w:rsid w:val="00C914CB"/>
    <w:rsid w:val="00C91736"/>
    <w:rsid w:val="00C92ADD"/>
    <w:rsid w:val="00C93952"/>
    <w:rsid w:val="00C93E1C"/>
    <w:rsid w:val="00C93F93"/>
    <w:rsid w:val="00C94700"/>
    <w:rsid w:val="00C95235"/>
    <w:rsid w:val="00C96454"/>
    <w:rsid w:val="00C96A61"/>
    <w:rsid w:val="00C96E81"/>
    <w:rsid w:val="00C97543"/>
    <w:rsid w:val="00C97A52"/>
    <w:rsid w:val="00C97D42"/>
    <w:rsid w:val="00CA0F5F"/>
    <w:rsid w:val="00CA156D"/>
    <w:rsid w:val="00CA3FE7"/>
    <w:rsid w:val="00CA4592"/>
    <w:rsid w:val="00CA461B"/>
    <w:rsid w:val="00CA489E"/>
    <w:rsid w:val="00CA49B9"/>
    <w:rsid w:val="00CA61AB"/>
    <w:rsid w:val="00CA675C"/>
    <w:rsid w:val="00CA6C65"/>
    <w:rsid w:val="00CA7772"/>
    <w:rsid w:val="00CB01C4"/>
    <w:rsid w:val="00CB0457"/>
    <w:rsid w:val="00CB0600"/>
    <w:rsid w:val="00CB1392"/>
    <w:rsid w:val="00CB142C"/>
    <w:rsid w:val="00CB226D"/>
    <w:rsid w:val="00CB381D"/>
    <w:rsid w:val="00CB3E3B"/>
    <w:rsid w:val="00CB4C83"/>
    <w:rsid w:val="00CB57D6"/>
    <w:rsid w:val="00CB6217"/>
    <w:rsid w:val="00CB69F0"/>
    <w:rsid w:val="00CC0763"/>
    <w:rsid w:val="00CC0D3D"/>
    <w:rsid w:val="00CC0E18"/>
    <w:rsid w:val="00CC2267"/>
    <w:rsid w:val="00CC23E5"/>
    <w:rsid w:val="00CC2DE5"/>
    <w:rsid w:val="00CC3990"/>
    <w:rsid w:val="00CC4058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652"/>
    <w:rsid w:val="00CD0C6B"/>
    <w:rsid w:val="00CD2A82"/>
    <w:rsid w:val="00CD5099"/>
    <w:rsid w:val="00CD511E"/>
    <w:rsid w:val="00CD53ED"/>
    <w:rsid w:val="00CD56DE"/>
    <w:rsid w:val="00CD6472"/>
    <w:rsid w:val="00CD69A9"/>
    <w:rsid w:val="00CD7AA2"/>
    <w:rsid w:val="00CE2E02"/>
    <w:rsid w:val="00CE40CF"/>
    <w:rsid w:val="00CE4260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1AFE"/>
    <w:rsid w:val="00CF344D"/>
    <w:rsid w:val="00CF3A11"/>
    <w:rsid w:val="00CF4413"/>
    <w:rsid w:val="00CF463D"/>
    <w:rsid w:val="00CF4767"/>
    <w:rsid w:val="00CF575C"/>
    <w:rsid w:val="00CF7397"/>
    <w:rsid w:val="00D006E3"/>
    <w:rsid w:val="00D00BBF"/>
    <w:rsid w:val="00D00E9B"/>
    <w:rsid w:val="00D00FF7"/>
    <w:rsid w:val="00D02D28"/>
    <w:rsid w:val="00D0393A"/>
    <w:rsid w:val="00D04EF2"/>
    <w:rsid w:val="00D05533"/>
    <w:rsid w:val="00D06498"/>
    <w:rsid w:val="00D06B46"/>
    <w:rsid w:val="00D07FDC"/>
    <w:rsid w:val="00D10BF0"/>
    <w:rsid w:val="00D133C8"/>
    <w:rsid w:val="00D137A0"/>
    <w:rsid w:val="00D15E7F"/>
    <w:rsid w:val="00D16324"/>
    <w:rsid w:val="00D1633A"/>
    <w:rsid w:val="00D17FEC"/>
    <w:rsid w:val="00D20261"/>
    <w:rsid w:val="00D20315"/>
    <w:rsid w:val="00D2033C"/>
    <w:rsid w:val="00D20400"/>
    <w:rsid w:val="00D207A8"/>
    <w:rsid w:val="00D20C7E"/>
    <w:rsid w:val="00D20D85"/>
    <w:rsid w:val="00D210B4"/>
    <w:rsid w:val="00D2358E"/>
    <w:rsid w:val="00D23F94"/>
    <w:rsid w:val="00D23FE1"/>
    <w:rsid w:val="00D24447"/>
    <w:rsid w:val="00D249AA"/>
    <w:rsid w:val="00D25224"/>
    <w:rsid w:val="00D255D7"/>
    <w:rsid w:val="00D258DA"/>
    <w:rsid w:val="00D26710"/>
    <w:rsid w:val="00D26858"/>
    <w:rsid w:val="00D26CC5"/>
    <w:rsid w:val="00D308F2"/>
    <w:rsid w:val="00D31EF8"/>
    <w:rsid w:val="00D321FF"/>
    <w:rsid w:val="00D32C98"/>
    <w:rsid w:val="00D331C0"/>
    <w:rsid w:val="00D33460"/>
    <w:rsid w:val="00D341A5"/>
    <w:rsid w:val="00D3427C"/>
    <w:rsid w:val="00D34C7A"/>
    <w:rsid w:val="00D355B1"/>
    <w:rsid w:val="00D35C82"/>
    <w:rsid w:val="00D35EDF"/>
    <w:rsid w:val="00D36DF7"/>
    <w:rsid w:val="00D372E1"/>
    <w:rsid w:val="00D3761F"/>
    <w:rsid w:val="00D40859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303"/>
    <w:rsid w:val="00D51EAE"/>
    <w:rsid w:val="00D5254E"/>
    <w:rsid w:val="00D545B9"/>
    <w:rsid w:val="00D54F38"/>
    <w:rsid w:val="00D55950"/>
    <w:rsid w:val="00D55B5B"/>
    <w:rsid w:val="00D57CB2"/>
    <w:rsid w:val="00D60C41"/>
    <w:rsid w:val="00D61038"/>
    <w:rsid w:val="00D625F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C03"/>
    <w:rsid w:val="00D70E24"/>
    <w:rsid w:val="00D71133"/>
    <w:rsid w:val="00D711CA"/>
    <w:rsid w:val="00D71D74"/>
    <w:rsid w:val="00D72ADB"/>
    <w:rsid w:val="00D73304"/>
    <w:rsid w:val="00D73B0B"/>
    <w:rsid w:val="00D74228"/>
    <w:rsid w:val="00D74D5D"/>
    <w:rsid w:val="00D75336"/>
    <w:rsid w:val="00D75415"/>
    <w:rsid w:val="00D755AB"/>
    <w:rsid w:val="00D75750"/>
    <w:rsid w:val="00D75CA5"/>
    <w:rsid w:val="00D77540"/>
    <w:rsid w:val="00D77C0E"/>
    <w:rsid w:val="00D77DC4"/>
    <w:rsid w:val="00D810FB"/>
    <w:rsid w:val="00D81C34"/>
    <w:rsid w:val="00D8278C"/>
    <w:rsid w:val="00D82F75"/>
    <w:rsid w:val="00D84AA6"/>
    <w:rsid w:val="00D86402"/>
    <w:rsid w:val="00D86FB9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2EE9"/>
    <w:rsid w:val="00DA4876"/>
    <w:rsid w:val="00DA4A65"/>
    <w:rsid w:val="00DA5818"/>
    <w:rsid w:val="00DA66DE"/>
    <w:rsid w:val="00DA6C29"/>
    <w:rsid w:val="00DA6DFD"/>
    <w:rsid w:val="00DA78B8"/>
    <w:rsid w:val="00DB04A6"/>
    <w:rsid w:val="00DB080D"/>
    <w:rsid w:val="00DB0D83"/>
    <w:rsid w:val="00DB2012"/>
    <w:rsid w:val="00DB2598"/>
    <w:rsid w:val="00DB2E87"/>
    <w:rsid w:val="00DB3E7E"/>
    <w:rsid w:val="00DB7C3A"/>
    <w:rsid w:val="00DB7DF0"/>
    <w:rsid w:val="00DC033C"/>
    <w:rsid w:val="00DC1299"/>
    <w:rsid w:val="00DC1570"/>
    <w:rsid w:val="00DC1746"/>
    <w:rsid w:val="00DC1757"/>
    <w:rsid w:val="00DC2CAC"/>
    <w:rsid w:val="00DC3520"/>
    <w:rsid w:val="00DC46C0"/>
    <w:rsid w:val="00DC483F"/>
    <w:rsid w:val="00DC60C3"/>
    <w:rsid w:val="00DC68AC"/>
    <w:rsid w:val="00DC6F9A"/>
    <w:rsid w:val="00DC71A5"/>
    <w:rsid w:val="00DC7377"/>
    <w:rsid w:val="00DC758E"/>
    <w:rsid w:val="00DC75F9"/>
    <w:rsid w:val="00DD0318"/>
    <w:rsid w:val="00DD069A"/>
    <w:rsid w:val="00DD0DAB"/>
    <w:rsid w:val="00DD104C"/>
    <w:rsid w:val="00DD125B"/>
    <w:rsid w:val="00DD1673"/>
    <w:rsid w:val="00DD206D"/>
    <w:rsid w:val="00DD4445"/>
    <w:rsid w:val="00DD4798"/>
    <w:rsid w:val="00DD5328"/>
    <w:rsid w:val="00DD532A"/>
    <w:rsid w:val="00DD5BE3"/>
    <w:rsid w:val="00DE021D"/>
    <w:rsid w:val="00DE03AC"/>
    <w:rsid w:val="00DE11AD"/>
    <w:rsid w:val="00DE4BE9"/>
    <w:rsid w:val="00DE51FA"/>
    <w:rsid w:val="00DE5816"/>
    <w:rsid w:val="00DE603F"/>
    <w:rsid w:val="00DE67D3"/>
    <w:rsid w:val="00DE6DCB"/>
    <w:rsid w:val="00DF07A0"/>
    <w:rsid w:val="00DF33D5"/>
    <w:rsid w:val="00DF3918"/>
    <w:rsid w:val="00DF4630"/>
    <w:rsid w:val="00DF5634"/>
    <w:rsid w:val="00DF5AA1"/>
    <w:rsid w:val="00DF5E92"/>
    <w:rsid w:val="00DF721B"/>
    <w:rsid w:val="00E0148B"/>
    <w:rsid w:val="00E01B51"/>
    <w:rsid w:val="00E02601"/>
    <w:rsid w:val="00E027DB"/>
    <w:rsid w:val="00E02CD2"/>
    <w:rsid w:val="00E02FF5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20AE"/>
    <w:rsid w:val="00E12A63"/>
    <w:rsid w:val="00E132B2"/>
    <w:rsid w:val="00E13BA0"/>
    <w:rsid w:val="00E13BC0"/>
    <w:rsid w:val="00E13CF9"/>
    <w:rsid w:val="00E14385"/>
    <w:rsid w:val="00E14888"/>
    <w:rsid w:val="00E14FDC"/>
    <w:rsid w:val="00E15C9A"/>
    <w:rsid w:val="00E169CC"/>
    <w:rsid w:val="00E16DFC"/>
    <w:rsid w:val="00E16F92"/>
    <w:rsid w:val="00E177D4"/>
    <w:rsid w:val="00E1798E"/>
    <w:rsid w:val="00E17CAA"/>
    <w:rsid w:val="00E20228"/>
    <w:rsid w:val="00E20296"/>
    <w:rsid w:val="00E203B9"/>
    <w:rsid w:val="00E20F3F"/>
    <w:rsid w:val="00E21B48"/>
    <w:rsid w:val="00E21C26"/>
    <w:rsid w:val="00E22197"/>
    <w:rsid w:val="00E22E0B"/>
    <w:rsid w:val="00E2358B"/>
    <w:rsid w:val="00E247F2"/>
    <w:rsid w:val="00E25BA5"/>
    <w:rsid w:val="00E25BD3"/>
    <w:rsid w:val="00E2740E"/>
    <w:rsid w:val="00E27F9A"/>
    <w:rsid w:val="00E3017F"/>
    <w:rsid w:val="00E315D6"/>
    <w:rsid w:val="00E32EA0"/>
    <w:rsid w:val="00E339EF"/>
    <w:rsid w:val="00E34299"/>
    <w:rsid w:val="00E347C3"/>
    <w:rsid w:val="00E35739"/>
    <w:rsid w:val="00E35851"/>
    <w:rsid w:val="00E365BC"/>
    <w:rsid w:val="00E367A7"/>
    <w:rsid w:val="00E373A5"/>
    <w:rsid w:val="00E37824"/>
    <w:rsid w:val="00E40BC4"/>
    <w:rsid w:val="00E424BF"/>
    <w:rsid w:val="00E42501"/>
    <w:rsid w:val="00E43811"/>
    <w:rsid w:val="00E43E75"/>
    <w:rsid w:val="00E43FB5"/>
    <w:rsid w:val="00E4458D"/>
    <w:rsid w:val="00E44FC6"/>
    <w:rsid w:val="00E450D3"/>
    <w:rsid w:val="00E4543C"/>
    <w:rsid w:val="00E454B5"/>
    <w:rsid w:val="00E46027"/>
    <w:rsid w:val="00E47BFD"/>
    <w:rsid w:val="00E47D9F"/>
    <w:rsid w:val="00E50727"/>
    <w:rsid w:val="00E53281"/>
    <w:rsid w:val="00E53656"/>
    <w:rsid w:val="00E53991"/>
    <w:rsid w:val="00E53E1C"/>
    <w:rsid w:val="00E54C6F"/>
    <w:rsid w:val="00E55618"/>
    <w:rsid w:val="00E55E31"/>
    <w:rsid w:val="00E55E7B"/>
    <w:rsid w:val="00E55F44"/>
    <w:rsid w:val="00E5693D"/>
    <w:rsid w:val="00E574BE"/>
    <w:rsid w:val="00E6001B"/>
    <w:rsid w:val="00E6030E"/>
    <w:rsid w:val="00E61756"/>
    <w:rsid w:val="00E61CF5"/>
    <w:rsid w:val="00E62A48"/>
    <w:rsid w:val="00E638BD"/>
    <w:rsid w:val="00E65114"/>
    <w:rsid w:val="00E65C77"/>
    <w:rsid w:val="00E65FF5"/>
    <w:rsid w:val="00E66778"/>
    <w:rsid w:val="00E669BE"/>
    <w:rsid w:val="00E6787F"/>
    <w:rsid w:val="00E714E0"/>
    <w:rsid w:val="00E7296F"/>
    <w:rsid w:val="00E744B9"/>
    <w:rsid w:val="00E744E8"/>
    <w:rsid w:val="00E74BE4"/>
    <w:rsid w:val="00E74CD6"/>
    <w:rsid w:val="00E75B84"/>
    <w:rsid w:val="00E76399"/>
    <w:rsid w:val="00E76BA7"/>
    <w:rsid w:val="00E76DF2"/>
    <w:rsid w:val="00E77119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2EEF"/>
    <w:rsid w:val="00E83A77"/>
    <w:rsid w:val="00E8438D"/>
    <w:rsid w:val="00E84675"/>
    <w:rsid w:val="00E854A9"/>
    <w:rsid w:val="00E85F9F"/>
    <w:rsid w:val="00E876E8"/>
    <w:rsid w:val="00E907CB"/>
    <w:rsid w:val="00E90B7F"/>
    <w:rsid w:val="00E913C4"/>
    <w:rsid w:val="00E91BE0"/>
    <w:rsid w:val="00E91C56"/>
    <w:rsid w:val="00E93C36"/>
    <w:rsid w:val="00E94504"/>
    <w:rsid w:val="00E95128"/>
    <w:rsid w:val="00E954A9"/>
    <w:rsid w:val="00E96219"/>
    <w:rsid w:val="00E96498"/>
    <w:rsid w:val="00E9673B"/>
    <w:rsid w:val="00E96E48"/>
    <w:rsid w:val="00EA1217"/>
    <w:rsid w:val="00EA17FF"/>
    <w:rsid w:val="00EA56D0"/>
    <w:rsid w:val="00EA572A"/>
    <w:rsid w:val="00EA698F"/>
    <w:rsid w:val="00EA69D6"/>
    <w:rsid w:val="00EA6CC0"/>
    <w:rsid w:val="00EA73C8"/>
    <w:rsid w:val="00EB0329"/>
    <w:rsid w:val="00EB20B5"/>
    <w:rsid w:val="00EB23E9"/>
    <w:rsid w:val="00EB285A"/>
    <w:rsid w:val="00EB2B47"/>
    <w:rsid w:val="00EB318B"/>
    <w:rsid w:val="00EB347A"/>
    <w:rsid w:val="00EB3B99"/>
    <w:rsid w:val="00EB40CF"/>
    <w:rsid w:val="00EB441B"/>
    <w:rsid w:val="00EB471D"/>
    <w:rsid w:val="00EB64D2"/>
    <w:rsid w:val="00EB7690"/>
    <w:rsid w:val="00EB7BA3"/>
    <w:rsid w:val="00EB7F4B"/>
    <w:rsid w:val="00EC0032"/>
    <w:rsid w:val="00EC1054"/>
    <w:rsid w:val="00EC1C64"/>
    <w:rsid w:val="00EC1DDC"/>
    <w:rsid w:val="00EC229E"/>
    <w:rsid w:val="00EC31E2"/>
    <w:rsid w:val="00EC31FC"/>
    <w:rsid w:val="00EC38AB"/>
    <w:rsid w:val="00EC38C0"/>
    <w:rsid w:val="00EC4305"/>
    <w:rsid w:val="00EC494B"/>
    <w:rsid w:val="00EC4D34"/>
    <w:rsid w:val="00EC56D1"/>
    <w:rsid w:val="00EC60E8"/>
    <w:rsid w:val="00EC6431"/>
    <w:rsid w:val="00EC6A5B"/>
    <w:rsid w:val="00EC6F5A"/>
    <w:rsid w:val="00EC7337"/>
    <w:rsid w:val="00ED0273"/>
    <w:rsid w:val="00ED29EF"/>
    <w:rsid w:val="00ED2ED6"/>
    <w:rsid w:val="00ED2F80"/>
    <w:rsid w:val="00ED4563"/>
    <w:rsid w:val="00ED5384"/>
    <w:rsid w:val="00ED53A5"/>
    <w:rsid w:val="00ED53F7"/>
    <w:rsid w:val="00ED5C28"/>
    <w:rsid w:val="00ED63B5"/>
    <w:rsid w:val="00ED64F5"/>
    <w:rsid w:val="00ED6715"/>
    <w:rsid w:val="00ED6E74"/>
    <w:rsid w:val="00ED72F7"/>
    <w:rsid w:val="00ED7E70"/>
    <w:rsid w:val="00EE0B3D"/>
    <w:rsid w:val="00EE0DEC"/>
    <w:rsid w:val="00EE161B"/>
    <w:rsid w:val="00EE2000"/>
    <w:rsid w:val="00EE2B80"/>
    <w:rsid w:val="00EE3F04"/>
    <w:rsid w:val="00EE3F13"/>
    <w:rsid w:val="00EE4B9B"/>
    <w:rsid w:val="00EE4C4E"/>
    <w:rsid w:val="00EE4D47"/>
    <w:rsid w:val="00EE5939"/>
    <w:rsid w:val="00EE64A4"/>
    <w:rsid w:val="00EE728E"/>
    <w:rsid w:val="00EE767E"/>
    <w:rsid w:val="00EF04B3"/>
    <w:rsid w:val="00EF08AA"/>
    <w:rsid w:val="00EF4560"/>
    <w:rsid w:val="00EF4911"/>
    <w:rsid w:val="00EF4A63"/>
    <w:rsid w:val="00EF4C6F"/>
    <w:rsid w:val="00EF5113"/>
    <w:rsid w:val="00EF5512"/>
    <w:rsid w:val="00EF59A2"/>
    <w:rsid w:val="00EF5AC9"/>
    <w:rsid w:val="00EF5E8A"/>
    <w:rsid w:val="00EF6E10"/>
    <w:rsid w:val="00EF7B83"/>
    <w:rsid w:val="00F0025F"/>
    <w:rsid w:val="00F01638"/>
    <w:rsid w:val="00F0205C"/>
    <w:rsid w:val="00F02563"/>
    <w:rsid w:val="00F02E4C"/>
    <w:rsid w:val="00F03343"/>
    <w:rsid w:val="00F03CB4"/>
    <w:rsid w:val="00F04009"/>
    <w:rsid w:val="00F04044"/>
    <w:rsid w:val="00F044AA"/>
    <w:rsid w:val="00F045F0"/>
    <w:rsid w:val="00F04680"/>
    <w:rsid w:val="00F0514C"/>
    <w:rsid w:val="00F05204"/>
    <w:rsid w:val="00F06D2F"/>
    <w:rsid w:val="00F07042"/>
    <w:rsid w:val="00F07AA6"/>
    <w:rsid w:val="00F1120A"/>
    <w:rsid w:val="00F117A5"/>
    <w:rsid w:val="00F13C6C"/>
    <w:rsid w:val="00F15572"/>
    <w:rsid w:val="00F15643"/>
    <w:rsid w:val="00F15867"/>
    <w:rsid w:val="00F16814"/>
    <w:rsid w:val="00F173C9"/>
    <w:rsid w:val="00F207EC"/>
    <w:rsid w:val="00F2118C"/>
    <w:rsid w:val="00F22BDF"/>
    <w:rsid w:val="00F2387B"/>
    <w:rsid w:val="00F23A59"/>
    <w:rsid w:val="00F2462C"/>
    <w:rsid w:val="00F26721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41EB"/>
    <w:rsid w:val="00F36C5B"/>
    <w:rsid w:val="00F3797C"/>
    <w:rsid w:val="00F411A6"/>
    <w:rsid w:val="00F41559"/>
    <w:rsid w:val="00F41947"/>
    <w:rsid w:val="00F41D7B"/>
    <w:rsid w:val="00F42394"/>
    <w:rsid w:val="00F42605"/>
    <w:rsid w:val="00F4316F"/>
    <w:rsid w:val="00F43A99"/>
    <w:rsid w:val="00F43CBE"/>
    <w:rsid w:val="00F4453F"/>
    <w:rsid w:val="00F44867"/>
    <w:rsid w:val="00F45421"/>
    <w:rsid w:val="00F45811"/>
    <w:rsid w:val="00F46A93"/>
    <w:rsid w:val="00F46FCE"/>
    <w:rsid w:val="00F471AA"/>
    <w:rsid w:val="00F4734D"/>
    <w:rsid w:val="00F47719"/>
    <w:rsid w:val="00F47E22"/>
    <w:rsid w:val="00F47F5B"/>
    <w:rsid w:val="00F503BA"/>
    <w:rsid w:val="00F50B4B"/>
    <w:rsid w:val="00F533BD"/>
    <w:rsid w:val="00F53C72"/>
    <w:rsid w:val="00F53D5A"/>
    <w:rsid w:val="00F54D4D"/>
    <w:rsid w:val="00F5509C"/>
    <w:rsid w:val="00F553F9"/>
    <w:rsid w:val="00F570AB"/>
    <w:rsid w:val="00F574AE"/>
    <w:rsid w:val="00F577EC"/>
    <w:rsid w:val="00F6168A"/>
    <w:rsid w:val="00F625C3"/>
    <w:rsid w:val="00F62DFB"/>
    <w:rsid w:val="00F64574"/>
    <w:rsid w:val="00F647EE"/>
    <w:rsid w:val="00F649E4"/>
    <w:rsid w:val="00F64C42"/>
    <w:rsid w:val="00F64EA0"/>
    <w:rsid w:val="00F661F5"/>
    <w:rsid w:val="00F668E8"/>
    <w:rsid w:val="00F676FD"/>
    <w:rsid w:val="00F7108D"/>
    <w:rsid w:val="00F71316"/>
    <w:rsid w:val="00F720FF"/>
    <w:rsid w:val="00F72A0C"/>
    <w:rsid w:val="00F72E99"/>
    <w:rsid w:val="00F72FC1"/>
    <w:rsid w:val="00F73634"/>
    <w:rsid w:val="00F73761"/>
    <w:rsid w:val="00F73EA1"/>
    <w:rsid w:val="00F74143"/>
    <w:rsid w:val="00F74E33"/>
    <w:rsid w:val="00F7556E"/>
    <w:rsid w:val="00F75BEF"/>
    <w:rsid w:val="00F75EAB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3B03"/>
    <w:rsid w:val="00F84E28"/>
    <w:rsid w:val="00F86AA8"/>
    <w:rsid w:val="00F87736"/>
    <w:rsid w:val="00F87748"/>
    <w:rsid w:val="00F87A3C"/>
    <w:rsid w:val="00F90500"/>
    <w:rsid w:val="00F90E25"/>
    <w:rsid w:val="00F91479"/>
    <w:rsid w:val="00F9252B"/>
    <w:rsid w:val="00F93581"/>
    <w:rsid w:val="00F94B8D"/>
    <w:rsid w:val="00F94BD1"/>
    <w:rsid w:val="00F9562A"/>
    <w:rsid w:val="00F95E25"/>
    <w:rsid w:val="00F977E8"/>
    <w:rsid w:val="00FA062F"/>
    <w:rsid w:val="00FA0C29"/>
    <w:rsid w:val="00FA0C71"/>
    <w:rsid w:val="00FA0C9E"/>
    <w:rsid w:val="00FA1CDF"/>
    <w:rsid w:val="00FA2C8D"/>
    <w:rsid w:val="00FA2EEB"/>
    <w:rsid w:val="00FA3798"/>
    <w:rsid w:val="00FA4515"/>
    <w:rsid w:val="00FA4DDB"/>
    <w:rsid w:val="00FA63A8"/>
    <w:rsid w:val="00FA6651"/>
    <w:rsid w:val="00FA6A67"/>
    <w:rsid w:val="00FA6AD9"/>
    <w:rsid w:val="00FA6B94"/>
    <w:rsid w:val="00FA7912"/>
    <w:rsid w:val="00FA7AB8"/>
    <w:rsid w:val="00FB00E4"/>
    <w:rsid w:val="00FB1275"/>
    <w:rsid w:val="00FB1602"/>
    <w:rsid w:val="00FB2770"/>
    <w:rsid w:val="00FB27DD"/>
    <w:rsid w:val="00FB3B3B"/>
    <w:rsid w:val="00FB59B1"/>
    <w:rsid w:val="00FB7B73"/>
    <w:rsid w:val="00FC03D2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53B"/>
    <w:rsid w:val="00FD06CF"/>
    <w:rsid w:val="00FD0DFF"/>
    <w:rsid w:val="00FD110B"/>
    <w:rsid w:val="00FD1620"/>
    <w:rsid w:val="00FD19D1"/>
    <w:rsid w:val="00FD2056"/>
    <w:rsid w:val="00FD2970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61CA"/>
    <w:rsid w:val="00FD71FE"/>
    <w:rsid w:val="00FE03B6"/>
    <w:rsid w:val="00FE06FA"/>
    <w:rsid w:val="00FE0927"/>
    <w:rsid w:val="00FE0F67"/>
    <w:rsid w:val="00FE14B5"/>
    <w:rsid w:val="00FE2157"/>
    <w:rsid w:val="00FE255A"/>
    <w:rsid w:val="00FE2AE5"/>
    <w:rsid w:val="00FE3C7F"/>
    <w:rsid w:val="00FE3CE9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194A8D"/>
    <w:pPr>
      <w:spacing w:before="100" w:beforeAutospacing="1" w:after="100" w:afterAutospacing="1"/>
    </w:pPr>
  </w:style>
  <w:style w:type="paragraph" w:styleId="afe">
    <w:name w:val="Revision"/>
    <w:hidden/>
    <w:uiPriority w:val="99"/>
    <w:semiHidden/>
    <w:rsid w:val="0084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sid w:val="00DE67D3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DE6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DE67D3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DE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3">
    <w:name w:val="annotation reference"/>
    <w:basedOn w:val="a0"/>
    <w:uiPriority w:val="99"/>
    <w:semiHidden/>
    <w:unhideWhenUsed/>
    <w:rsid w:val="00CA61A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56DB886207E17D1E5727C0C75F13394F6205ECBF9C39FEEFC607949CECE577F12419FEFEBFE4144A9763478025C182E291564349D5F65Ft4QEF" TargetMode="External"/><Relationship Id="rId13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759BC642118406B6496F15F6938ADF36B5A79C41E3EE39F1D43C588D1073CD1BF86E35EE91AE8BF405E07EAC667B7B722B9817C056A04ED1A436B23v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2F717D95A0D2AADDDA3BABC8E925F5C1D06B91AB23D38C1A0AB42F50F33F878263FAF72FFE41B8E1B647A2D77DF5EDEA01CAC519f0lD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B3EA2-3BA7-4728-89E7-DAD78F80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73</Pages>
  <Words>27981</Words>
  <Characters>159492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187099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Стародубцева Евгения Анатольевна</cp:lastModifiedBy>
  <cp:revision>12</cp:revision>
  <cp:lastPrinted>2021-12-14T07:53:00Z</cp:lastPrinted>
  <dcterms:created xsi:type="dcterms:W3CDTF">2023-12-10T09:09:00Z</dcterms:created>
  <dcterms:modified xsi:type="dcterms:W3CDTF">2023-12-21T04:16:00Z</dcterms:modified>
</cp:coreProperties>
</file>